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7202" w14:textId="574D1B92" w:rsidR="003D4680" w:rsidRPr="00B41841" w:rsidRDefault="00644B53" w:rsidP="00445771">
      <w:pPr>
        <w:jc w:val="center"/>
        <w:rPr>
          <w:rFonts w:ascii="Arial" w:hAnsi="Arial" w:cs="Arial"/>
          <w:b/>
          <w:sz w:val="36"/>
          <w:szCs w:val="36"/>
          <w:lang w:val="en-GB"/>
        </w:rPr>
      </w:pPr>
      <w:r w:rsidRPr="00B41841">
        <w:rPr>
          <w:rFonts w:ascii="Arial" w:hAnsi="Arial" w:cs="Arial"/>
          <w:b/>
          <w:sz w:val="36"/>
          <w:szCs w:val="36"/>
          <w:lang w:val="en-GB"/>
        </w:rPr>
        <w:t>LEGACY MACHINE PERPETUAL EVO</w:t>
      </w:r>
    </w:p>
    <w:p w14:paraId="657F65C2" w14:textId="77777777" w:rsidR="00445771" w:rsidRPr="00B41841" w:rsidRDefault="00445771" w:rsidP="00445771">
      <w:pPr>
        <w:rPr>
          <w:rFonts w:ascii="Arial" w:hAnsi="Arial" w:cs="Arial"/>
          <w:lang w:val="en-GB"/>
        </w:rPr>
      </w:pPr>
    </w:p>
    <w:p w14:paraId="3D89532E" w14:textId="77777777" w:rsidR="00E849A7" w:rsidRPr="00B41841" w:rsidRDefault="00E849A7" w:rsidP="00E849A7">
      <w:pPr>
        <w:jc w:val="left"/>
        <w:rPr>
          <w:rFonts w:ascii="Calibri" w:eastAsia="Times New Roman" w:hAnsi="Calibri" w:cs="Calibri"/>
          <w:color w:val="000000"/>
          <w:lang w:val="en-US" w:eastAsia="fr-FR"/>
        </w:rPr>
      </w:pPr>
      <w:r w:rsidRPr="00B41841">
        <w:rPr>
          <w:rFonts w:ascii="Arial" w:eastAsia="Times New Roman" w:hAnsi="Arial" w:cs="Arial"/>
          <w:b/>
          <w:bCs/>
          <w:color w:val="000000"/>
          <w:lang w:val="en-US" w:eastAsia="fr-FR"/>
        </w:rPr>
        <w:t>MB&amp;F creations have transported their wearers to destinations that exist only on maps of the imagination: from star-cruisers to deep-sea jellyfish, Maximilian Büsser’s Machines are the mechanical cartographers of the multiverse. The EVO line marked a significant evolution, with the release of the first LM Perpetual EVO pieces in 2020: their wearers became the navigators of their active lifestyle; the map was their life. On this journey, they would never have to leave their watch behind</w:t>
      </w:r>
      <w:r w:rsidRPr="00B41841">
        <w:rPr>
          <w:rFonts w:ascii="Arial" w:eastAsia="Times New Roman" w:hAnsi="Arial" w:cs="Arial"/>
          <w:color w:val="000000"/>
          <w:lang w:val="en-US" w:eastAsia="fr-FR"/>
        </w:rPr>
        <w:t>.</w:t>
      </w:r>
    </w:p>
    <w:p w14:paraId="5848EB2B" w14:textId="77777777" w:rsidR="00E849A7" w:rsidRPr="00B41841" w:rsidRDefault="00E849A7" w:rsidP="00E849A7">
      <w:pPr>
        <w:jc w:val="left"/>
        <w:rPr>
          <w:rFonts w:ascii="Calibri" w:eastAsia="Times New Roman" w:hAnsi="Calibri" w:cs="Calibri"/>
          <w:color w:val="000000"/>
          <w:lang w:val="en-US" w:eastAsia="fr-FR"/>
        </w:rPr>
      </w:pPr>
      <w:r w:rsidRPr="00B41841">
        <w:rPr>
          <w:rFonts w:ascii="Arial" w:eastAsia="Times New Roman" w:hAnsi="Arial" w:cs="Arial"/>
          <w:color w:val="000000"/>
          <w:lang w:val="en-US" w:eastAsia="fr-FR"/>
        </w:rPr>
        <w:t> </w:t>
      </w:r>
    </w:p>
    <w:p w14:paraId="0072BA33" w14:textId="77777777" w:rsidR="00E849A7" w:rsidRPr="00B41841" w:rsidRDefault="00E849A7" w:rsidP="00E849A7">
      <w:pPr>
        <w:jc w:val="left"/>
        <w:rPr>
          <w:rFonts w:ascii="Calibri" w:eastAsia="Times New Roman" w:hAnsi="Calibri" w:cs="Calibri"/>
          <w:color w:val="000000"/>
          <w:lang w:val="en-US" w:eastAsia="fr-FR"/>
        </w:rPr>
      </w:pPr>
      <w:r w:rsidRPr="00B41841">
        <w:rPr>
          <w:rFonts w:ascii="Arial" w:eastAsia="Times New Roman" w:hAnsi="Arial" w:cs="Arial"/>
          <w:color w:val="000000"/>
          <w:lang w:val="en-US" w:eastAsia="fr-FR"/>
        </w:rPr>
        <w:t>The LM Perpetual EVO was initially launched in three limited editions in zirconium, followed by a titanium edition with green CVD dial-plate. In 2024, MB&amp;F introduces a new icy blue dial-plate in the same highly-resistant titanium case, replacing its green predecessor. All editions feature a closely-fitted, integrated rubber strap for the smoothest wearing experience of any MB&amp;F Machine ever.</w:t>
      </w:r>
    </w:p>
    <w:p w14:paraId="6697D1AF" w14:textId="77777777" w:rsidR="005E1FE7" w:rsidRPr="00B41841" w:rsidRDefault="005E1FE7" w:rsidP="00445771">
      <w:pPr>
        <w:rPr>
          <w:rFonts w:ascii="Arial" w:hAnsi="Arial" w:cs="Arial"/>
          <w:lang w:val="en-GB"/>
        </w:rPr>
      </w:pPr>
    </w:p>
    <w:p w14:paraId="57AEFF06" w14:textId="48F87D2A" w:rsidR="005E1FE7" w:rsidRPr="00B41841" w:rsidRDefault="005E1FE7" w:rsidP="00445771">
      <w:pPr>
        <w:rPr>
          <w:rFonts w:ascii="Arial" w:hAnsi="Arial" w:cs="Arial"/>
          <w:lang w:val="en-GB"/>
        </w:rPr>
      </w:pPr>
      <w:r w:rsidRPr="00B41841">
        <w:rPr>
          <w:rFonts w:ascii="Arial" w:hAnsi="Arial" w:cs="Arial"/>
          <w:lang w:val="en-GB"/>
        </w:rPr>
        <w:t xml:space="preserve">A 44mm case in zirconium or titanium, modern metals with material properties surpassing stainless steel. A case profile that emphasises openness and extreme clarity. A specially developed monobloc shock-absorbing system – “FlexRing” – that makes for the most robust Machine ever to emerge from MB&amp;F. The LM Perpetual Engine, designed by Stephen McDonnell, an award-winning perpetual calendar that replaces traditional constructions with an innovative mechanical processor. </w:t>
      </w:r>
    </w:p>
    <w:p w14:paraId="0FA76F5A" w14:textId="77777777" w:rsidR="00543A06" w:rsidRPr="00B41841" w:rsidRDefault="00543A06" w:rsidP="00445771">
      <w:pPr>
        <w:rPr>
          <w:rFonts w:ascii="Arial" w:hAnsi="Arial" w:cs="Arial"/>
          <w:lang w:val="en-GB"/>
        </w:rPr>
      </w:pPr>
    </w:p>
    <w:p w14:paraId="5FA62837" w14:textId="2400BF13" w:rsidR="00644B53" w:rsidRPr="00B41841" w:rsidRDefault="00644B53" w:rsidP="00445771">
      <w:pPr>
        <w:rPr>
          <w:rFonts w:ascii="Arial" w:hAnsi="Arial" w:cs="Arial"/>
          <w:lang w:val="en-GB"/>
        </w:rPr>
      </w:pPr>
      <w:r w:rsidRPr="00B41841">
        <w:rPr>
          <w:rFonts w:ascii="Arial" w:hAnsi="Arial" w:cs="Arial"/>
          <w:lang w:val="en-GB"/>
        </w:rPr>
        <w:t xml:space="preserve">The MB&amp;F collection has welcomed several complications and horologically prestigious mechanisms. In terms of combining prestige, tradition and innovation, however, Legacy Machine Perpetual has remained at the apex of MB&amp;F watchmaking </w:t>
      </w:r>
      <w:r w:rsidRPr="00B41841">
        <w:rPr>
          <w:rFonts w:ascii="Arial" w:hAnsi="Arial" w:cs="Arial"/>
          <w:i/>
          <w:iCs/>
          <w:lang w:val="en-GB"/>
        </w:rPr>
        <w:t>savoir-faire</w:t>
      </w:r>
      <w:r w:rsidRPr="00B41841">
        <w:rPr>
          <w:rFonts w:ascii="Arial" w:hAnsi="Arial" w:cs="Arial"/>
          <w:lang w:val="en-GB"/>
        </w:rPr>
        <w:t xml:space="preserve"> since it was introduced </w:t>
      </w:r>
      <w:r w:rsidR="003D3DC0" w:rsidRPr="00B41841">
        <w:rPr>
          <w:rFonts w:ascii="Arial" w:hAnsi="Arial" w:cs="Arial"/>
          <w:lang w:val="en-GB"/>
        </w:rPr>
        <w:t>in 2015.</w:t>
      </w:r>
    </w:p>
    <w:p w14:paraId="0EC124ED" w14:textId="77777777" w:rsidR="00543A06" w:rsidRPr="00B41841" w:rsidRDefault="00543A06" w:rsidP="00445771">
      <w:pPr>
        <w:rPr>
          <w:rFonts w:ascii="Arial" w:hAnsi="Arial" w:cs="Arial"/>
          <w:lang w:val="en-GB"/>
        </w:rPr>
      </w:pPr>
    </w:p>
    <w:p w14:paraId="3264F422" w14:textId="22B26008" w:rsidR="00644B53" w:rsidRPr="00B41841" w:rsidRDefault="00644B53" w:rsidP="00445771">
      <w:pPr>
        <w:rPr>
          <w:rFonts w:ascii="Arial" w:hAnsi="Arial" w:cs="Arial"/>
          <w:lang w:val="en-GB"/>
        </w:rPr>
      </w:pPr>
      <w:r w:rsidRPr="00B41841">
        <w:rPr>
          <w:rFonts w:ascii="Arial" w:hAnsi="Arial" w:cs="Arial"/>
          <w:lang w:val="en-GB"/>
        </w:rPr>
        <w:t>Although the 44mm diameter is unchanged from its 2015 iteration, the new EVO case design features a no-bezel construction, with the domed sapphire crystal fused directly to the case. The increased openness of this design highlights the equilibrium between the legibility of LM Perpetual EVO’s calendar indications and the cinematic play of the engine components — surmounted by the iconic MB&amp;F hovering balance wheel. This expansive new presentation of the LM Perpetual Engine was no simple design reconfiguration. New geometries for the sapphire crystal had to be calculated, achieving the mechanically opposing aims of maintaining structural strength and decreasing its height-to-diameter ratio. Freeing LM Perpetual EVO from the bezel also necessitated the use of a sophisticated thermal bonding system between the sapphire crystal and the case.</w:t>
      </w:r>
      <w:r w:rsidR="00BE0559" w:rsidRPr="00B41841">
        <w:rPr>
          <w:rFonts w:ascii="Arial" w:hAnsi="Arial" w:cs="Arial"/>
          <w:lang w:val="en-GB"/>
        </w:rPr>
        <w:t xml:space="preserve"> </w:t>
      </w:r>
    </w:p>
    <w:p w14:paraId="301AD4C5" w14:textId="77777777" w:rsidR="00543A06" w:rsidRPr="00B41841" w:rsidRDefault="00543A06" w:rsidP="00445771">
      <w:pPr>
        <w:rPr>
          <w:rFonts w:ascii="Arial" w:hAnsi="Arial" w:cs="Arial"/>
          <w:lang w:val="en-GB"/>
        </w:rPr>
      </w:pPr>
    </w:p>
    <w:p w14:paraId="3C4391A2" w14:textId="246DF1D2" w:rsidR="00644B53" w:rsidRPr="00B41841" w:rsidRDefault="00644B53" w:rsidP="00445771">
      <w:pPr>
        <w:rPr>
          <w:rFonts w:ascii="Arial" w:hAnsi="Arial" w:cs="Arial"/>
          <w:lang w:val="en-GB"/>
        </w:rPr>
      </w:pPr>
      <w:r w:rsidRPr="00B41841">
        <w:rPr>
          <w:rFonts w:ascii="Arial" w:hAnsi="Arial" w:cs="Arial"/>
          <w:lang w:val="en-GB"/>
        </w:rPr>
        <w:t xml:space="preserve">The previously circular pushers for adjusting the perpetual calendar have been enlarged into double-sprung oblong actuators, boosting the tactile comfort and ease of adjustment. </w:t>
      </w:r>
      <w:r w:rsidR="001079C8" w:rsidRPr="00B41841">
        <w:rPr>
          <w:rFonts w:ascii="Arial" w:hAnsi="Arial" w:cs="Arial"/>
          <w:lang w:val="en-GB"/>
        </w:rPr>
        <w:t xml:space="preserve">The </w:t>
      </w:r>
      <w:r w:rsidRPr="00B41841">
        <w:rPr>
          <w:rFonts w:ascii="Arial" w:hAnsi="Arial" w:cs="Arial"/>
          <w:lang w:val="en-GB"/>
        </w:rPr>
        <w:t xml:space="preserve">LM Perpetual EVO is rated at 80m of water resistance, enabled by its screw-down crown. A small, but essential, detail of implementing a screw-down crown is the </w:t>
      </w:r>
      <w:r w:rsidRPr="00B41841">
        <w:rPr>
          <w:rFonts w:ascii="Arial" w:hAnsi="Arial" w:cs="Arial"/>
          <w:i/>
          <w:lang w:val="en-GB"/>
        </w:rPr>
        <w:t>débrayage</w:t>
      </w:r>
      <w:r w:rsidRPr="00B41841">
        <w:rPr>
          <w:rFonts w:ascii="Arial" w:hAnsi="Arial" w:cs="Arial"/>
          <w:lang w:val="en-GB"/>
        </w:rPr>
        <w:t xml:space="preserve"> of the winding stem, disengaging the crown from the winding mechanism when it is pushed in and tightened, which eliminates the chance of manually over-winding the mainspring barrel.</w:t>
      </w:r>
    </w:p>
    <w:p w14:paraId="013E14D5" w14:textId="77777777" w:rsidR="00543A06" w:rsidRPr="00B41841" w:rsidRDefault="00543A06" w:rsidP="00445771">
      <w:pPr>
        <w:rPr>
          <w:rFonts w:ascii="Arial" w:hAnsi="Arial" w:cs="Arial"/>
          <w:lang w:val="en-GB"/>
        </w:rPr>
      </w:pPr>
    </w:p>
    <w:p w14:paraId="5C895074" w14:textId="45B1D272" w:rsidR="00644B53" w:rsidRPr="00B41841" w:rsidRDefault="00644B53" w:rsidP="00445771">
      <w:pPr>
        <w:rPr>
          <w:rFonts w:ascii="Arial" w:hAnsi="Arial" w:cs="Arial"/>
          <w:lang w:val="en-GB"/>
        </w:rPr>
      </w:pPr>
      <w:r w:rsidRPr="00B41841">
        <w:rPr>
          <w:rFonts w:ascii="Arial" w:hAnsi="Arial" w:cs="Arial"/>
          <w:lang w:val="en-GB"/>
        </w:rPr>
        <w:t>An additional new element of the LM Perpetual EVO is the FlexRing: an annular dampener fitted between case and movement, providing shock protection along the vertical and lateral axes. Machined from a single block of stainless steel, the dampener imparts exceptional robustness to the perpetual calendar, a function that is associated with classicism and elegance, but is arguably the most pragmatic and utilitarian of all the high complications.</w:t>
      </w:r>
    </w:p>
    <w:p w14:paraId="51E3398E" w14:textId="77777777" w:rsidR="00543A06" w:rsidRPr="00B41841" w:rsidRDefault="00543A06" w:rsidP="00445771">
      <w:pPr>
        <w:rPr>
          <w:rFonts w:ascii="Arial" w:hAnsi="Arial" w:cs="Arial"/>
          <w:lang w:val="en-GB"/>
        </w:rPr>
      </w:pPr>
    </w:p>
    <w:p w14:paraId="2D05C8DF" w14:textId="1523CF3C" w:rsidR="00644B53" w:rsidRPr="00B41841" w:rsidRDefault="00644B53" w:rsidP="00445771">
      <w:pPr>
        <w:rPr>
          <w:rFonts w:ascii="Arial" w:hAnsi="Arial" w:cs="Arial"/>
          <w:lang w:val="en-GB"/>
        </w:rPr>
      </w:pPr>
      <w:r w:rsidRPr="00B41841">
        <w:rPr>
          <w:rFonts w:ascii="Arial" w:hAnsi="Arial" w:cs="Arial"/>
          <w:lang w:val="en-GB"/>
        </w:rPr>
        <w:t xml:space="preserve">When Stephen McDonnell set out to redesign the perpetual calendar for MB&amp;F, he proposed a system that rethought the entire mechanical basis of the complication. The LM Perpetual </w:t>
      </w:r>
      <w:r w:rsidRPr="00B41841">
        <w:rPr>
          <w:rFonts w:ascii="Arial" w:hAnsi="Arial" w:cs="Arial"/>
          <w:lang w:val="en-GB"/>
        </w:rPr>
        <w:lastRenderedPageBreak/>
        <w:t>uses a “mechanical processor” consisting of a series of superimposed disks. This revolutionary processor takes the default number of days in the month at 28 — because, logically, all months have at least 28 days — and then adds the extra days as required by each individual month. This ensures that each month has exactly the right number of days, and removes the possibility of the date jumping incorrectly. An inbuilt safety feature disconnects the quickset pushers during the date changeover, so that even if the pushers are accidentally actuated whilst the date is changing, there is no risk of damage to the movement.</w:t>
      </w:r>
    </w:p>
    <w:p w14:paraId="19D1F1B0" w14:textId="77777777" w:rsidR="00543A06" w:rsidRPr="00B41841" w:rsidRDefault="00543A06" w:rsidP="00445771">
      <w:pPr>
        <w:rPr>
          <w:rFonts w:ascii="Arial" w:hAnsi="Arial" w:cs="Arial"/>
          <w:lang w:val="en-GB"/>
        </w:rPr>
      </w:pPr>
    </w:p>
    <w:p w14:paraId="3C94EF26" w14:textId="5A6491B7" w:rsidR="00644B53" w:rsidRPr="00B41841" w:rsidRDefault="00644B53" w:rsidP="00445771">
      <w:pPr>
        <w:rPr>
          <w:rFonts w:ascii="Arial" w:hAnsi="Arial" w:cs="Arial"/>
          <w:lang w:val="en-GB"/>
        </w:rPr>
      </w:pPr>
      <w:r w:rsidRPr="00B41841">
        <w:rPr>
          <w:rFonts w:ascii="Arial" w:hAnsi="Arial" w:cs="Arial"/>
          <w:lang w:val="en-GB"/>
        </w:rPr>
        <w:t xml:space="preserve">In design, in technique, in spirit, Legacy Machine Perpetual EVO </w:t>
      </w:r>
      <w:r w:rsidR="007E6D6B" w:rsidRPr="00B41841">
        <w:rPr>
          <w:rFonts w:ascii="Arial" w:hAnsi="Arial" w:cs="Arial"/>
          <w:lang w:val="en-GB"/>
        </w:rPr>
        <w:t xml:space="preserve">has been </w:t>
      </w:r>
      <w:r w:rsidRPr="00B41841">
        <w:rPr>
          <w:rFonts w:ascii="Arial" w:hAnsi="Arial" w:cs="Arial"/>
          <w:lang w:val="en-GB"/>
        </w:rPr>
        <w:t>an evolution of your story with MB&amp;F.</w:t>
      </w:r>
    </w:p>
    <w:p w14:paraId="5A9E8043" w14:textId="77777777" w:rsidR="00543A06" w:rsidRPr="00B41841" w:rsidRDefault="00543A06" w:rsidP="00445771">
      <w:pPr>
        <w:rPr>
          <w:rFonts w:ascii="Arial" w:hAnsi="Arial" w:cs="Arial"/>
          <w:lang w:val="en-GB"/>
        </w:rPr>
      </w:pPr>
    </w:p>
    <w:p w14:paraId="38A75F9E" w14:textId="77777777" w:rsidR="00644B53" w:rsidRPr="00B41841" w:rsidRDefault="00644B53" w:rsidP="00445771">
      <w:pPr>
        <w:rPr>
          <w:rFonts w:ascii="Arial" w:hAnsi="Arial" w:cs="Arial"/>
          <w:lang w:val="en-GB"/>
        </w:rPr>
      </w:pPr>
      <w:r w:rsidRPr="00B41841">
        <w:rPr>
          <w:rFonts w:ascii="Arial" w:hAnsi="Arial" w:cs="Arial"/>
          <w:lang w:val="en-GB"/>
        </w:rPr>
        <w:t>The LM Perpetual EVO is not a watch for sports. It is a watch for life.</w:t>
      </w:r>
    </w:p>
    <w:p w14:paraId="080C0FF0" w14:textId="60F866F5" w:rsidR="00644B53" w:rsidRPr="00B41841" w:rsidRDefault="00644B53" w:rsidP="00445771">
      <w:pPr>
        <w:rPr>
          <w:rFonts w:ascii="Arial" w:hAnsi="Arial" w:cs="Arial"/>
          <w:lang w:val="en-GB"/>
        </w:rPr>
      </w:pPr>
    </w:p>
    <w:p w14:paraId="3492BCE4" w14:textId="77777777" w:rsidR="00644B53" w:rsidRPr="00B41841" w:rsidRDefault="00644B53" w:rsidP="00445771">
      <w:pPr>
        <w:rPr>
          <w:rFonts w:ascii="Arial" w:hAnsi="Arial" w:cs="Arial"/>
          <w:lang w:val="en-GB"/>
        </w:rPr>
      </w:pPr>
      <w:r w:rsidRPr="00B41841">
        <w:rPr>
          <w:rFonts w:ascii="Arial" w:hAnsi="Arial" w:cs="Arial"/>
          <w:lang w:val="en-GB"/>
        </w:rPr>
        <w:br w:type="page"/>
      </w:r>
    </w:p>
    <w:p w14:paraId="0DCE49E7" w14:textId="5D250362" w:rsidR="00644B53" w:rsidRPr="00B41841" w:rsidRDefault="00644B53" w:rsidP="00445771">
      <w:pPr>
        <w:jc w:val="center"/>
        <w:rPr>
          <w:rFonts w:ascii="Arial" w:hAnsi="Arial" w:cs="Arial"/>
          <w:b/>
          <w:sz w:val="28"/>
          <w:szCs w:val="32"/>
          <w:lang w:val="en-GB"/>
        </w:rPr>
      </w:pPr>
      <w:r w:rsidRPr="00B41841">
        <w:rPr>
          <w:rFonts w:ascii="Arial" w:hAnsi="Arial" w:cs="Arial"/>
          <w:b/>
          <w:sz w:val="28"/>
          <w:szCs w:val="32"/>
          <w:lang w:val="en-GB"/>
        </w:rPr>
        <w:lastRenderedPageBreak/>
        <w:t>LEGACY MACHINE PERPETUAL EVO IN DETAILS</w:t>
      </w:r>
    </w:p>
    <w:p w14:paraId="0AA78FC2" w14:textId="77777777" w:rsidR="00445771" w:rsidRPr="00B41841" w:rsidRDefault="00445771" w:rsidP="00445771">
      <w:pPr>
        <w:rPr>
          <w:rFonts w:ascii="Arial" w:hAnsi="Arial" w:cs="Arial"/>
          <w:lang w:val="es-ES"/>
        </w:rPr>
      </w:pPr>
    </w:p>
    <w:p w14:paraId="1AB34098" w14:textId="00B5E2BF" w:rsidR="00644B53" w:rsidRPr="00B41841" w:rsidRDefault="00644B53" w:rsidP="00445771">
      <w:pPr>
        <w:rPr>
          <w:rFonts w:ascii="Arial" w:hAnsi="Arial" w:cs="Arial"/>
          <w:b/>
          <w:lang w:val="en-GB"/>
        </w:rPr>
      </w:pPr>
      <w:r w:rsidRPr="00B41841">
        <w:rPr>
          <w:rFonts w:ascii="Arial" w:hAnsi="Arial" w:cs="Arial"/>
          <w:b/>
          <w:lang w:val="en-GB"/>
        </w:rPr>
        <w:t>CALENDRIC COMPUTATION</w:t>
      </w:r>
    </w:p>
    <w:p w14:paraId="5CC8758D" w14:textId="77777777" w:rsidR="00985758" w:rsidRPr="00B41841" w:rsidRDefault="00985758" w:rsidP="00445771">
      <w:pPr>
        <w:rPr>
          <w:rFonts w:ascii="Arial" w:hAnsi="Arial" w:cs="Arial"/>
          <w:b/>
          <w:lang w:val="en-GB"/>
        </w:rPr>
      </w:pPr>
    </w:p>
    <w:p w14:paraId="4B882947" w14:textId="11529CF6" w:rsidR="00644B53" w:rsidRPr="00B41841" w:rsidRDefault="00644B53" w:rsidP="00445771">
      <w:pPr>
        <w:rPr>
          <w:rFonts w:ascii="Arial" w:hAnsi="Arial" w:cs="Arial"/>
          <w:lang w:val="en-GB"/>
        </w:rPr>
      </w:pPr>
      <w:r w:rsidRPr="00B41841">
        <w:rPr>
          <w:rFonts w:ascii="Arial" w:hAnsi="Arial" w:cs="Arial"/>
          <w:lang w:val="en-GB"/>
        </w:rPr>
        <w:t>Conventional perpetual calendars are generally modules comprising the complication, which is fitted on top of an existing movement. The calendar indications are synchronised by a long lever running across the top of the complication and passing through the centre. As the date changes, this long lever transmits information to the appropriate components and mechanisms by moving backwards and forwards. This traditional system, while beautiful in its interplay of levers and components, is also extremely unwieldy, restricting movement construction in several key ways that would make something like Legacy Machine Perpetual a mechanical impossibility.</w:t>
      </w:r>
    </w:p>
    <w:p w14:paraId="295C362D" w14:textId="77777777" w:rsidR="00985758" w:rsidRPr="00B41841" w:rsidRDefault="00985758" w:rsidP="00445771">
      <w:pPr>
        <w:rPr>
          <w:rFonts w:ascii="Arial" w:hAnsi="Arial" w:cs="Arial"/>
          <w:lang w:val="en-GB"/>
        </w:rPr>
      </w:pPr>
    </w:p>
    <w:p w14:paraId="5D8D8E50" w14:textId="519727A6" w:rsidR="00644B53" w:rsidRPr="00B41841" w:rsidRDefault="00644B53" w:rsidP="00445771">
      <w:pPr>
        <w:rPr>
          <w:rFonts w:ascii="Arial" w:hAnsi="Arial" w:cs="Arial"/>
          <w:lang w:val="en-GB"/>
        </w:rPr>
      </w:pPr>
      <w:r w:rsidRPr="00B41841">
        <w:rPr>
          <w:rFonts w:ascii="Arial" w:hAnsi="Arial" w:cs="Arial"/>
          <w:lang w:val="en-GB"/>
        </w:rPr>
        <w:t>Created by Stephen McDonnell and premiered in 2015, the LM Perpetual Engine was — and still is — one of the most innovative perpetual calendar systems to exist in modern watchmaking.</w:t>
      </w:r>
    </w:p>
    <w:p w14:paraId="2ED8FA33" w14:textId="77777777" w:rsidR="00985758" w:rsidRPr="00B41841" w:rsidRDefault="00985758" w:rsidP="00445771">
      <w:pPr>
        <w:rPr>
          <w:rFonts w:ascii="Arial" w:hAnsi="Arial" w:cs="Arial"/>
          <w:lang w:val="en-GB"/>
        </w:rPr>
      </w:pPr>
    </w:p>
    <w:p w14:paraId="0A6F718B" w14:textId="550349C6" w:rsidR="00644B53" w:rsidRPr="00B41841" w:rsidRDefault="00644B53" w:rsidP="00445771">
      <w:pPr>
        <w:rPr>
          <w:rFonts w:ascii="Arial" w:hAnsi="Arial" w:cs="Arial"/>
          <w:lang w:val="en-GB"/>
        </w:rPr>
      </w:pPr>
      <w:r w:rsidRPr="00B41841">
        <w:rPr>
          <w:rFonts w:ascii="Arial" w:hAnsi="Arial" w:cs="Arial"/>
          <w:lang w:val="en-GB"/>
        </w:rPr>
        <w:t>In the traditional system, perpetual calendars assume that, by default, all months have 31 days. At the end of months with fewer than 31 days, the mechanism quickly skips through the superfluous dates before arriving at the 1st of the new month. Any manipulation or adjustment of the date during changeover can result in damage to the mechanism, requiring expensive repairs by the manufacturer. The dates can also jump or skip during changeover, negating the whole point of the perpetual calendar in the first place, which is not requiring adjustment for years. Or decades.</w:t>
      </w:r>
    </w:p>
    <w:p w14:paraId="7A320333" w14:textId="77777777" w:rsidR="00985758" w:rsidRPr="00B41841" w:rsidRDefault="00985758" w:rsidP="00445771">
      <w:pPr>
        <w:rPr>
          <w:rFonts w:ascii="Arial" w:hAnsi="Arial" w:cs="Arial"/>
          <w:lang w:val="en-GB"/>
        </w:rPr>
      </w:pPr>
    </w:p>
    <w:p w14:paraId="36EF6AC9" w14:textId="6BB1A64C" w:rsidR="00644B53" w:rsidRPr="00B41841" w:rsidRDefault="00644B53" w:rsidP="00445771">
      <w:pPr>
        <w:rPr>
          <w:rFonts w:ascii="Arial" w:hAnsi="Arial" w:cs="Arial"/>
          <w:lang w:val="en-GB"/>
        </w:rPr>
      </w:pPr>
      <w:r w:rsidRPr="00B41841">
        <w:rPr>
          <w:rFonts w:ascii="Arial" w:hAnsi="Arial" w:cs="Arial"/>
          <w:lang w:val="en-GB"/>
        </w:rPr>
        <w:t>Legacy Machine Perpetual uses a “mechanical processor” consisting of a series of superimposed disks. This revolutionary processor takes the default number of days in the month at 28 – because, logically, all months have at least 28 days – and then adds the extra days as required by each individual month. This ensures that each month has exactly the right number of days. There is no "skipping over" redundant days, so there is no possibility of the date jumping incorrectly.</w:t>
      </w:r>
    </w:p>
    <w:p w14:paraId="1945ABAC" w14:textId="77777777" w:rsidR="00985758" w:rsidRPr="00B41841" w:rsidRDefault="00985758" w:rsidP="00445771">
      <w:pPr>
        <w:rPr>
          <w:rFonts w:ascii="Arial" w:hAnsi="Arial" w:cs="Arial"/>
          <w:lang w:val="en-GB"/>
        </w:rPr>
      </w:pPr>
    </w:p>
    <w:p w14:paraId="530724E8" w14:textId="20D794EB" w:rsidR="00644B53" w:rsidRPr="00B41841" w:rsidRDefault="00644B53" w:rsidP="00445771">
      <w:pPr>
        <w:rPr>
          <w:rFonts w:ascii="Arial" w:hAnsi="Arial" w:cs="Arial"/>
          <w:lang w:val="en-GB"/>
        </w:rPr>
      </w:pPr>
      <w:r w:rsidRPr="00B41841">
        <w:rPr>
          <w:rFonts w:ascii="Arial" w:hAnsi="Arial" w:cs="Arial"/>
          <w:lang w:val="en-GB"/>
        </w:rPr>
        <w:t>Using a planetary cam, the mechanical processor also enables quick-setting of the year so that it displays correctly in the four-year leap year cycle, whereas traditional perpetual calendar mechanisms require the user to scroll through up to 47 months to arrive at the right month and year.</w:t>
      </w:r>
    </w:p>
    <w:p w14:paraId="0978AE07" w14:textId="77777777" w:rsidR="00985758" w:rsidRPr="00B41841" w:rsidRDefault="00985758" w:rsidP="00445771">
      <w:pPr>
        <w:rPr>
          <w:rFonts w:ascii="Arial" w:hAnsi="Arial" w:cs="Arial"/>
          <w:lang w:val="en-GB"/>
        </w:rPr>
      </w:pPr>
    </w:p>
    <w:p w14:paraId="5D68F34C" w14:textId="75B8EDEC" w:rsidR="00644B53" w:rsidRPr="00B41841" w:rsidRDefault="00644B53" w:rsidP="00445771">
      <w:pPr>
        <w:rPr>
          <w:rFonts w:ascii="Arial" w:hAnsi="Arial" w:cs="Arial"/>
          <w:lang w:val="en-GB"/>
        </w:rPr>
      </w:pPr>
      <w:r w:rsidRPr="00B41841">
        <w:rPr>
          <w:rFonts w:ascii="Arial" w:hAnsi="Arial" w:cs="Arial"/>
          <w:lang w:val="en-GB"/>
        </w:rPr>
        <w:t>The mechanical processor also enables an inbuilt safety feature that disconnects the quick-set pushers during the date changeover, eliminating any risk of damage while the date is changing.</w:t>
      </w:r>
    </w:p>
    <w:p w14:paraId="528C7D74" w14:textId="77777777" w:rsidR="00985758" w:rsidRPr="00B41841" w:rsidRDefault="00985758" w:rsidP="00445771">
      <w:pPr>
        <w:rPr>
          <w:rFonts w:ascii="Arial" w:hAnsi="Arial" w:cs="Arial"/>
          <w:lang w:val="en-GB"/>
        </w:rPr>
      </w:pPr>
    </w:p>
    <w:p w14:paraId="1E4A8DBE" w14:textId="77777777" w:rsidR="00644B53" w:rsidRPr="00B41841" w:rsidRDefault="00644B53" w:rsidP="00445771">
      <w:pPr>
        <w:rPr>
          <w:rFonts w:ascii="Arial" w:hAnsi="Arial" w:cs="Arial"/>
          <w:lang w:val="en-GB"/>
        </w:rPr>
      </w:pPr>
      <w:r w:rsidRPr="00B41841">
        <w:rPr>
          <w:rFonts w:ascii="Arial" w:hAnsi="Arial" w:cs="Arial"/>
          <w:lang w:val="en-GB"/>
        </w:rPr>
        <w:t>In 2015, Legacy Machine Perpetual premiered the world's longest balance wheel pinion, connecting the hovering balance to the escapement on the back of the engine. This technical feat has since been showcased elsewhere in the MB&amp;F collection, namely the Legacy Machine Split Escapement.</w:t>
      </w:r>
    </w:p>
    <w:p w14:paraId="2D2C716A" w14:textId="77777777" w:rsidR="00644B53" w:rsidRPr="00B41841" w:rsidRDefault="00644B53" w:rsidP="00445771">
      <w:pPr>
        <w:rPr>
          <w:rFonts w:ascii="Arial" w:hAnsi="Arial" w:cs="Arial"/>
          <w:lang w:val="en-GB"/>
        </w:rPr>
      </w:pPr>
    </w:p>
    <w:p w14:paraId="3D6964F3" w14:textId="77777777" w:rsidR="008D6629" w:rsidRPr="00B41841" w:rsidRDefault="008D6629" w:rsidP="00445771">
      <w:pPr>
        <w:pStyle w:val="Sansinterligne"/>
        <w:jc w:val="center"/>
        <w:rPr>
          <w:rFonts w:ascii="Arial" w:hAnsi="Arial" w:cs="Arial"/>
          <w:lang w:val="en-GB"/>
        </w:rPr>
      </w:pPr>
    </w:p>
    <w:p w14:paraId="6BBFC9CE" w14:textId="77777777" w:rsidR="008D6629" w:rsidRPr="00B41841" w:rsidRDefault="008D6629" w:rsidP="00445771">
      <w:pPr>
        <w:pStyle w:val="Sansinterligne"/>
        <w:jc w:val="center"/>
        <w:rPr>
          <w:rFonts w:ascii="Arial" w:hAnsi="Arial" w:cs="Arial"/>
          <w:lang w:val="en-GB"/>
        </w:rPr>
      </w:pPr>
    </w:p>
    <w:p w14:paraId="22BF2014" w14:textId="77777777" w:rsidR="008D6629" w:rsidRPr="00B41841" w:rsidRDefault="008D6629" w:rsidP="00445771">
      <w:pPr>
        <w:pStyle w:val="Sansinterligne"/>
        <w:jc w:val="center"/>
        <w:rPr>
          <w:rFonts w:ascii="Arial" w:hAnsi="Arial" w:cs="Arial"/>
          <w:lang w:val="en-GB"/>
        </w:rPr>
      </w:pPr>
    </w:p>
    <w:p w14:paraId="44732E26" w14:textId="77777777" w:rsidR="008D6629" w:rsidRPr="00B41841" w:rsidRDefault="008D6629" w:rsidP="00445771">
      <w:pPr>
        <w:rPr>
          <w:rFonts w:ascii="Arial" w:hAnsi="Arial" w:cs="Arial"/>
          <w:lang w:val="en-GB"/>
        </w:rPr>
      </w:pPr>
      <w:r w:rsidRPr="00B41841">
        <w:rPr>
          <w:rFonts w:ascii="Arial" w:hAnsi="Arial" w:cs="Arial"/>
          <w:lang w:val="en-GB"/>
        </w:rPr>
        <w:br w:type="page"/>
      </w:r>
    </w:p>
    <w:p w14:paraId="794919DF" w14:textId="03D0AF08" w:rsidR="005E3742" w:rsidRPr="00B41841" w:rsidRDefault="005E3742" w:rsidP="00445771">
      <w:pPr>
        <w:pStyle w:val="Sansinterligne"/>
        <w:jc w:val="center"/>
        <w:rPr>
          <w:rFonts w:ascii="Arial" w:hAnsi="Arial" w:cs="Arial"/>
          <w:b/>
          <w:sz w:val="28"/>
          <w:szCs w:val="32"/>
          <w:lang w:val="en-GB"/>
        </w:rPr>
      </w:pPr>
      <w:r w:rsidRPr="00B41841">
        <w:rPr>
          <w:rFonts w:ascii="Arial" w:hAnsi="Arial" w:cs="Arial"/>
          <w:b/>
          <w:sz w:val="28"/>
          <w:szCs w:val="32"/>
          <w:lang w:val="en-GB"/>
        </w:rPr>
        <w:lastRenderedPageBreak/>
        <w:t>LEGACY MACHINE PERPETUAL EVO</w:t>
      </w:r>
    </w:p>
    <w:p w14:paraId="0FAB1D17" w14:textId="6A0413A0" w:rsidR="007C08E7" w:rsidRPr="00B41841" w:rsidRDefault="00DF07DD" w:rsidP="00445771">
      <w:pPr>
        <w:pStyle w:val="Sansinterligne"/>
        <w:jc w:val="center"/>
        <w:rPr>
          <w:rFonts w:ascii="Arial" w:hAnsi="Arial" w:cs="Arial"/>
          <w:b/>
          <w:sz w:val="28"/>
          <w:szCs w:val="32"/>
          <w:lang w:val="en-GB"/>
        </w:rPr>
      </w:pPr>
      <w:r w:rsidRPr="00B41841">
        <w:rPr>
          <w:rFonts w:ascii="Arial" w:hAnsi="Arial" w:cs="Arial"/>
          <w:b/>
          <w:sz w:val="28"/>
          <w:szCs w:val="32"/>
          <w:lang w:val="en-GB"/>
        </w:rPr>
        <w:t>TECHNICAL SPECIFICATION</w:t>
      </w:r>
      <w:r w:rsidR="00F06982" w:rsidRPr="00B41841">
        <w:rPr>
          <w:rFonts w:ascii="Arial" w:hAnsi="Arial" w:cs="Arial"/>
          <w:b/>
          <w:sz w:val="28"/>
          <w:szCs w:val="32"/>
          <w:lang w:val="en-GB"/>
        </w:rPr>
        <w:t>S</w:t>
      </w:r>
    </w:p>
    <w:p w14:paraId="3349171C" w14:textId="77777777" w:rsidR="00445771" w:rsidRPr="00B41841" w:rsidRDefault="00445771" w:rsidP="00445771">
      <w:pPr>
        <w:rPr>
          <w:rFonts w:ascii="Arial" w:hAnsi="Arial" w:cs="Arial"/>
          <w:lang w:val="es-ES"/>
        </w:rPr>
      </w:pPr>
    </w:p>
    <w:p w14:paraId="4AEBE67F" w14:textId="4E18890E" w:rsidR="005E1FE7" w:rsidRPr="00B41841" w:rsidRDefault="00103D2B" w:rsidP="00445771">
      <w:pPr>
        <w:pStyle w:val="Sansinterligne"/>
        <w:rPr>
          <w:rFonts w:ascii="Arial" w:hAnsi="Arial" w:cs="Arial"/>
          <w:b/>
          <w:bCs/>
          <w:lang w:val="en-GB"/>
        </w:rPr>
      </w:pPr>
      <w:r w:rsidRPr="00B41841">
        <w:rPr>
          <w:rFonts w:ascii="Arial" w:hAnsi="Arial" w:cs="Arial"/>
          <w:b/>
          <w:bCs/>
          <w:lang w:val="en-GB"/>
        </w:rPr>
        <w:t xml:space="preserve">Legacy Machine </w:t>
      </w:r>
      <w:r w:rsidR="00EB7C76" w:rsidRPr="00B41841">
        <w:rPr>
          <w:rFonts w:ascii="Arial" w:hAnsi="Arial" w:cs="Arial"/>
          <w:b/>
          <w:bCs/>
          <w:lang w:val="en-GB"/>
        </w:rPr>
        <w:t xml:space="preserve">Perpetual EVO </w:t>
      </w:r>
      <w:r w:rsidR="00594436" w:rsidRPr="00B41841">
        <w:rPr>
          <w:rFonts w:ascii="Arial" w:hAnsi="Arial" w:cs="Arial"/>
          <w:b/>
          <w:bCs/>
          <w:lang w:val="en-GB"/>
        </w:rPr>
        <w:t>has been created</w:t>
      </w:r>
      <w:r w:rsidR="005E1FE7" w:rsidRPr="00B41841">
        <w:rPr>
          <w:rFonts w:ascii="Arial" w:hAnsi="Arial" w:cs="Arial"/>
          <w:b/>
          <w:bCs/>
          <w:lang w:val="en-GB"/>
        </w:rPr>
        <w:t xml:space="preserve"> in five versions:</w:t>
      </w:r>
    </w:p>
    <w:p w14:paraId="2404FE9D" w14:textId="736DD663" w:rsidR="00CE2066" w:rsidRPr="00B41841" w:rsidRDefault="005E1FE7" w:rsidP="005E1FE7">
      <w:pPr>
        <w:pStyle w:val="Sansinterligne"/>
        <w:rPr>
          <w:rFonts w:ascii="Arial" w:hAnsi="Arial" w:cs="Arial"/>
          <w:b/>
          <w:bCs/>
          <w:lang w:val="en-GB"/>
        </w:rPr>
      </w:pPr>
      <w:r w:rsidRPr="00B41841">
        <w:rPr>
          <w:rFonts w:ascii="Arial" w:hAnsi="Arial" w:cs="Arial"/>
          <w:b/>
          <w:bCs/>
          <w:lang w:val="en-GB"/>
        </w:rPr>
        <w:t xml:space="preserve">- Zirconium editions: </w:t>
      </w:r>
      <w:r w:rsidR="00594436" w:rsidRPr="00B41841">
        <w:rPr>
          <w:rFonts w:ascii="Arial" w:hAnsi="Arial" w:cs="Arial"/>
          <w:b/>
          <w:bCs/>
          <w:lang w:val="en-GB"/>
        </w:rPr>
        <w:t xml:space="preserve">three </w:t>
      </w:r>
      <w:r w:rsidRPr="00B41841">
        <w:rPr>
          <w:rFonts w:ascii="Arial" w:hAnsi="Arial" w:cs="Arial"/>
          <w:b/>
          <w:bCs/>
          <w:lang w:val="en-GB"/>
        </w:rPr>
        <w:t>limited edition</w:t>
      </w:r>
      <w:r w:rsidR="00594436" w:rsidRPr="00B41841">
        <w:rPr>
          <w:rFonts w:ascii="Arial" w:hAnsi="Arial" w:cs="Arial"/>
          <w:b/>
          <w:bCs/>
          <w:lang w:val="en-GB"/>
        </w:rPr>
        <w:t>s</w:t>
      </w:r>
      <w:r w:rsidRPr="00B41841">
        <w:rPr>
          <w:rFonts w:ascii="Arial" w:hAnsi="Arial" w:cs="Arial"/>
          <w:b/>
          <w:bCs/>
          <w:lang w:val="en-GB"/>
        </w:rPr>
        <w:t xml:space="preserve"> of </w:t>
      </w:r>
      <w:r w:rsidR="00D74534" w:rsidRPr="00B41841">
        <w:rPr>
          <w:rFonts w:ascii="Arial" w:hAnsi="Arial" w:cs="Arial"/>
          <w:b/>
          <w:bCs/>
          <w:lang w:val="en-GB"/>
        </w:rPr>
        <w:t>15 pieces each</w:t>
      </w:r>
      <w:r w:rsidR="00F06982" w:rsidRPr="00B41841">
        <w:rPr>
          <w:rFonts w:ascii="Arial" w:hAnsi="Arial" w:cs="Arial"/>
          <w:b/>
          <w:bCs/>
          <w:lang w:val="en-GB"/>
        </w:rPr>
        <w:t xml:space="preserve"> with </w:t>
      </w:r>
      <w:r w:rsidR="00616BA8" w:rsidRPr="00B41841">
        <w:rPr>
          <w:rFonts w:ascii="Arial" w:hAnsi="Arial" w:cs="Arial"/>
          <w:b/>
          <w:bCs/>
          <w:lang w:val="en-GB"/>
        </w:rPr>
        <w:t xml:space="preserve">a choice of </w:t>
      </w:r>
      <w:r w:rsidR="00F06982" w:rsidRPr="00B41841">
        <w:rPr>
          <w:rFonts w:ascii="Arial" w:hAnsi="Arial" w:cs="Arial"/>
          <w:b/>
          <w:bCs/>
          <w:lang w:val="en-GB"/>
        </w:rPr>
        <w:t>orange CVD dial plate, blue CVD dia</w:t>
      </w:r>
      <w:r w:rsidR="00D9637D" w:rsidRPr="00B41841">
        <w:rPr>
          <w:rFonts w:ascii="Arial" w:hAnsi="Arial" w:cs="Arial"/>
          <w:b/>
          <w:bCs/>
          <w:lang w:val="en-GB"/>
        </w:rPr>
        <w:t>l plate or black PVD dial plate;</w:t>
      </w:r>
    </w:p>
    <w:p w14:paraId="147B2E5B" w14:textId="6EA88022" w:rsidR="007C08E7" w:rsidRPr="00B41841" w:rsidRDefault="00D9637D" w:rsidP="005E1FE7">
      <w:pPr>
        <w:pStyle w:val="Sansinterligne"/>
        <w:rPr>
          <w:rFonts w:ascii="Arial" w:hAnsi="Arial" w:cs="Arial"/>
          <w:b/>
          <w:lang w:val="en-GB"/>
        </w:rPr>
      </w:pPr>
      <w:r w:rsidRPr="00B41841">
        <w:rPr>
          <w:rFonts w:ascii="Arial" w:hAnsi="Arial" w:cs="Arial"/>
          <w:b/>
          <w:bCs/>
          <w:lang w:val="en-GB"/>
        </w:rPr>
        <w:t xml:space="preserve"> </w:t>
      </w:r>
      <w:r w:rsidR="005E1FE7" w:rsidRPr="00B41841">
        <w:rPr>
          <w:rFonts w:ascii="Arial" w:hAnsi="Arial" w:cs="Arial"/>
          <w:b/>
          <w:bCs/>
          <w:lang w:val="en-GB"/>
        </w:rPr>
        <w:t xml:space="preserve">- Titanium editions: </w:t>
      </w:r>
      <w:r w:rsidR="00CE2066" w:rsidRPr="00B41841">
        <w:rPr>
          <w:rFonts w:ascii="Arial" w:hAnsi="Arial" w:cs="Arial"/>
          <w:b/>
          <w:lang w:val="en-GB"/>
        </w:rPr>
        <w:t xml:space="preserve">with </w:t>
      </w:r>
      <w:r w:rsidR="009F4367" w:rsidRPr="00B41841">
        <w:rPr>
          <w:rFonts w:ascii="Arial" w:hAnsi="Arial" w:cs="Arial"/>
          <w:b/>
          <w:lang w:val="en-GB"/>
        </w:rPr>
        <w:t>green CVD</w:t>
      </w:r>
      <w:r w:rsidR="00C351E2" w:rsidRPr="00B41841">
        <w:rPr>
          <w:rFonts w:ascii="Arial" w:hAnsi="Arial" w:cs="Arial"/>
          <w:b/>
          <w:lang w:val="en-GB"/>
        </w:rPr>
        <w:t xml:space="preserve"> dial </w:t>
      </w:r>
      <w:r w:rsidR="009F4367" w:rsidRPr="00B41841">
        <w:rPr>
          <w:rFonts w:ascii="Arial" w:hAnsi="Arial" w:cs="Arial"/>
          <w:b/>
          <w:lang w:val="en-GB"/>
        </w:rPr>
        <w:t>plate</w:t>
      </w:r>
      <w:r w:rsidR="005E1FE7" w:rsidRPr="00B41841">
        <w:rPr>
          <w:rFonts w:ascii="Arial" w:hAnsi="Arial" w:cs="Arial"/>
          <w:b/>
          <w:lang w:val="en-GB"/>
        </w:rPr>
        <w:t xml:space="preserve"> or icy blue </w:t>
      </w:r>
      <w:r w:rsidR="00440C9D" w:rsidRPr="00B41841">
        <w:rPr>
          <w:rFonts w:ascii="Arial" w:hAnsi="Arial" w:cs="Arial"/>
          <w:b/>
          <w:lang w:val="en-GB"/>
        </w:rPr>
        <w:t xml:space="preserve">CVD </w:t>
      </w:r>
      <w:r w:rsidR="005E1FE7" w:rsidRPr="00B41841">
        <w:rPr>
          <w:rFonts w:ascii="Arial" w:hAnsi="Arial" w:cs="Arial"/>
          <w:b/>
          <w:lang w:val="en-GB"/>
        </w:rPr>
        <w:t>dial plate</w:t>
      </w:r>
      <w:r w:rsidR="009F4367" w:rsidRPr="00B41841">
        <w:rPr>
          <w:rFonts w:ascii="Arial" w:hAnsi="Arial" w:cs="Arial"/>
          <w:b/>
          <w:lang w:val="en-GB"/>
        </w:rPr>
        <w:t>.</w:t>
      </w:r>
    </w:p>
    <w:p w14:paraId="54AE2795" w14:textId="77777777" w:rsidR="007C08E7" w:rsidRPr="00B41841" w:rsidRDefault="007C08E7" w:rsidP="00445771">
      <w:pPr>
        <w:pStyle w:val="Sansinterligne"/>
        <w:rPr>
          <w:rFonts w:ascii="Arial" w:hAnsi="Arial" w:cs="Arial"/>
          <w:lang w:val="en-US"/>
        </w:rPr>
      </w:pPr>
    </w:p>
    <w:p w14:paraId="383166C1" w14:textId="77777777" w:rsidR="007C08E7" w:rsidRPr="00B41841" w:rsidRDefault="007C08E7" w:rsidP="00445771">
      <w:pPr>
        <w:pStyle w:val="Sansinterligne"/>
        <w:rPr>
          <w:rFonts w:ascii="Arial" w:hAnsi="Arial" w:cs="Arial"/>
          <w:b/>
          <w:lang w:val="en-GB"/>
        </w:rPr>
      </w:pPr>
      <w:r w:rsidRPr="00B41841">
        <w:rPr>
          <w:rFonts w:ascii="Arial" w:hAnsi="Arial" w:cs="Arial"/>
          <w:b/>
          <w:lang w:val="en-GB"/>
        </w:rPr>
        <w:t>Engine</w:t>
      </w:r>
    </w:p>
    <w:p w14:paraId="5A3FDBF8" w14:textId="7E4AE4AB" w:rsidR="007C08E7" w:rsidRPr="00B41841" w:rsidRDefault="00850AA1" w:rsidP="00445771">
      <w:pPr>
        <w:pStyle w:val="Sansinterligne"/>
        <w:rPr>
          <w:rFonts w:ascii="Arial" w:hAnsi="Arial" w:cs="Arial"/>
          <w:lang w:val="en-GB"/>
        </w:rPr>
      </w:pPr>
      <w:r w:rsidRPr="00B41841">
        <w:rPr>
          <w:rFonts w:ascii="Arial" w:hAnsi="Arial" w:cs="Arial"/>
          <w:lang w:val="en-GB"/>
        </w:rPr>
        <w:t>Fully i</w:t>
      </w:r>
      <w:r w:rsidR="007C08E7" w:rsidRPr="00B41841">
        <w:rPr>
          <w:rFonts w:ascii="Arial" w:hAnsi="Arial" w:cs="Arial"/>
          <w:lang w:val="en-GB"/>
        </w:rPr>
        <w:t>ntegrated perpetual calendar</w:t>
      </w:r>
      <w:r w:rsidRPr="00B41841">
        <w:rPr>
          <w:rFonts w:ascii="Arial" w:hAnsi="Arial" w:cs="Arial"/>
          <w:lang w:val="en-GB"/>
        </w:rPr>
        <w:t xml:space="preserve"> developed for MB&amp;F by Stephen McDonnell, featuring dial-side complication and mechanical processor system architecture with inbuilt safety mechanism. M</w:t>
      </w:r>
      <w:r w:rsidR="007C08E7" w:rsidRPr="00B41841">
        <w:rPr>
          <w:rFonts w:ascii="Arial" w:hAnsi="Arial" w:cs="Arial"/>
          <w:lang w:val="en-GB"/>
        </w:rPr>
        <w:t>anual winding</w:t>
      </w:r>
      <w:r w:rsidRPr="00B41841">
        <w:rPr>
          <w:rFonts w:ascii="Arial" w:hAnsi="Arial" w:cs="Arial"/>
          <w:lang w:val="en-GB"/>
        </w:rPr>
        <w:t xml:space="preserve"> with double mainspring barrels. Bespoke 14mm balance wheel with traditional regulating screws visible on top of the movement. Superlative hand fin</w:t>
      </w:r>
      <w:r w:rsidR="00103D2B" w:rsidRPr="00B41841">
        <w:rPr>
          <w:rFonts w:ascii="Arial" w:hAnsi="Arial" w:cs="Arial"/>
          <w:lang w:val="en-GB"/>
        </w:rPr>
        <w:t>ishing throughout respecting 19</w:t>
      </w:r>
      <w:r w:rsidRPr="00B41841">
        <w:rPr>
          <w:rFonts w:ascii="Arial" w:hAnsi="Arial" w:cs="Arial"/>
          <w:lang w:val="en-GB"/>
        </w:rPr>
        <w:t>th century style; internal</w:t>
      </w:r>
      <w:r w:rsidR="005C3FBA" w:rsidRPr="00B41841">
        <w:rPr>
          <w:rFonts w:ascii="Arial" w:hAnsi="Arial" w:cs="Arial"/>
          <w:lang w:val="en-GB"/>
        </w:rPr>
        <w:t xml:space="preserve"> bevel angles highlighting hand </w:t>
      </w:r>
      <w:r w:rsidRPr="00B41841">
        <w:rPr>
          <w:rFonts w:ascii="Arial" w:hAnsi="Arial" w:cs="Arial"/>
          <w:lang w:val="en-GB"/>
        </w:rPr>
        <w:t>craft; polished bevels; Geneva waves; hand-made engravings.</w:t>
      </w:r>
    </w:p>
    <w:p w14:paraId="42798605" w14:textId="2D29EAFF" w:rsidR="00AE52A0" w:rsidRPr="00B41841" w:rsidRDefault="00AE52A0" w:rsidP="00445771">
      <w:pPr>
        <w:pStyle w:val="Sansinterligne"/>
        <w:rPr>
          <w:rFonts w:ascii="Arial" w:hAnsi="Arial" w:cs="Arial"/>
          <w:lang w:val="en-GB"/>
        </w:rPr>
      </w:pPr>
      <w:r w:rsidRPr="00B41841">
        <w:rPr>
          <w:rFonts w:ascii="Arial" w:hAnsi="Arial" w:cs="Arial"/>
          <w:lang w:val="en-GB"/>
        </w:rPr>
        <w:t>Galvanic black dials with both SLN numerals and hands</w:t>
      </w:r>
      <w:r w:rsidR="00C30803" w:rsidRPr="00B41841">
        <w:rPr>
          <w:rFonts w:ascii="Arial" w:hAnsi="Arial" w:cs="Arial"/>
          <w:lang w:val="en-GB"/>
        </w:rPr>
        <w:t xml:space="preserve"> </w:t>
      </w:r>
      <w:r w:rsidR="00644B53" w:rsidRPr="00B41841">
        <w:rPr>
          <w:rFonts w:ascii="Arial" w:hAnsi="Arial" w:cs="Arial"/>
          <w:lang w:val="en-GB"/>
        </w:rPr>
        <w:t xml:space="preserve">(except for the leap year and power reserve) </w:t>
      </w:r>
    </w:p>
    <w:p w14:paraId="35C2C378" w14:textId="77777777" w:rsidR="00644B53" w:rsidRPr="00B41841" w:rsidRDefault="00644B53" w:rsidP="00445771">
      <w:pPr>
        <w:pStyle w:val="Sansinterligne"/>
        <w:rPr>
          <w:rFonts w:ascii="Arial" w:hAnsi="Arial" w:cs="Arial"/>
          <w:lang w:val="en-GB"/>
        </w:rPr>
      </w:pPr>
      <w:r w:rsidRPr="00B41841">
        <w:rPr>
          <w:rFonts w:ascii="Arial" w:hAnsi="Arial" w:cs="Arial"/>
          <w:lang w:val="en-GB"/>
        </w:rPr>
        <w:t xml:space="preserve">FlexRing: an annular dampener fitted between case and movement, providing shock protection along the vertical and lateral axes. </w:t>
      </w:r>
    </w:p>
    <w:p w14:paraId="66728D68" w14:textId="7926DECF" w:rsidR="006245B5" w:rsidRPr="00B41841" w:rsidRDefault="006245B5" w:rsidP="00445771">
      <w:pPr>
        <w:pStyle w:val="Sansinterligne"/>
        <w:rPr>
          <w:rFonts w:ascii="Arial" w:hAnsi="Arial" w:cs="Arial"/>
          <w:lang w:val="en-GB"/>
        </w:rPr>
      </w:pPr>
      <w:r w:rsidRPr="00B41841">
        <w:rPr>
          <w:rFonts w:ascii="Arial" w:hAnsi="Arial" w:cs="Arial"/>
          <w:lang w:val="en-GB"/>
        </w:rPr>
        <w:t>Screw down crown</w:t>
      </w:r>
    </w:p>
    <w:p w14:paraId="5EE69B79" w14:textId="77777777" w:rsidR="007C08E7" w:rsidRPr="00B41841" w:rsidRDefault="007C08E7" w:rsidP="00445771">
      <w:pPr>
        <w:pStyle w:val="Sansinterligne"/>
        <w:rPr>
          <w:rFonts w:ascii="Arial" w:hAnsi="Arial" w:cs="Arial"/>
          <w:lang w:val="en-GB"/>
        </w:rPr>
      </w:pPr>
      <w:r w:rsidRPr="00B41841">
        <w:rPr>
          <w:rFonts w:ascii="Arial" w:hAnsi="Arial" w:cs="Arial"/>
          <w:lang w:val="en-GB"/>
        </w:rPr>
        <w:t>Power reserve: 72 hours</w:t>
      </w:r>
    </w:p>
    <w:p w14:paraId="4FE75DC1" w14:textId="6506D782" w:rsidR="007C08E7" w:rsidRPr="00B41841" w:rsidRDefault="00850AA1" w:rsidP="00445771">
      <w:pPr>
        <w:pStyle w:val="Sansinterligne"/>
        <w:rPr>
          <w:rFonts w:ascii="Arial" w:hAnsi="Arial" w:cs="Arial"/>
          <w:lang w:val="en-GB"/>
        </w:rPr>
      </w:pPr>
      <w:r w:rsidRPr="00B41841">
        <w:rPr>
          <w:rFonts w:ascii="Arial" w:hAnsi="Arial" w:cs="Arial"/>
          <w:lang w:val="en-GB"/>
        </w:rPr>
        <w:t>Balance frequency: 18,0</w:t>
      </w:r>
      <w:r w:rsidR="007C08E7" w:rsidRPr="00B41841">
        <w:rPr>
          <w:rFonts w:ascii="Arial" w:hAnsi="Arial" w:cs="Arial"/>
          <w:lang w:val="en-GB"/>
        </w:rPr>
        <w:t>00bph</w:t>
      </w:r>
      <w:r w:rsidRPr="00B41841">
        <w:rPr>
          <w:rFonts w:ascii="Arial" w:hAnsi="Arial" w:cs="Arial"/>
          <w:lang w:val="en-GB"/>
        </w:rPr>
        <w:t xml:space="preserve"> </w:t>
      </w:r>
      <w:r w:rsidR="007C08E7" w:rsidRPr="00B41841">
        <w:rPr>
          <w:rFonts w:ascii="Arial" w:hAnsi="Arial" w:cs="Arial"/>
          <w:lang w:val="en-GB"/>
        </w:rPr>
        <w:t>/</w:t>
      </w:r>
      <w:r w:rsidRPr="00B41841">
        <w:rPr>
          <w:rFonts w:ascii="Arial" w:hAnsi="Arial" w:cs="Arial"/>
          <w:lang w:val="en-GB"/>
        </w:rPr>
        <w:t xml:space="preserve"> 2.5</w:t>
      </w:r>
      <w:r w:rsidR="007C08E7" w:rsidRPr="00B41841">
        <w:rPr>
          <w:rFonts w:ascii="Arial" w:hAnsi="Arial" w:cs="Arial"/>
          <w:lang w:val="en-GB"/>
        </w:rPr>
        <w:t>Hz</w:t>
      </w:r>
    </w:p>
    <w:p w14:paraId="7A04850F" w14:textId="77777777" w:rsidR="007C08E7" w:rsidRPr="00B41841" w:rsidRDefault="007C08E7" w:rsidP="00445771">
      <w:pPr>
        <w:pStyle w:val="Sansinterligne"/>
        <w:rPr>
          <w:rFonts w:ascii="Arial" w:hAnsi="Arial" w:cs="Arial"/>
          <w:lang w:val="en-GB"/>
        </w:rPr>
      </w:pPr>
      <w:r w:rsidRPr="00B41841">
        <w:rPr>
          <w:rFonts w:ascii="Arial" w:hAnsi="Arial" w:cs="Arial"/>
          <w:lang w:val="en-GB"/>
        </w:rPr>
        <w:t>Number of components: 581</w:t>
      </w:r>
    </w:p>
    <w:p w14:paraId="1A718963" w14:textId="473023F8" w:rsidR="007C08E7" w:rsidRPr="00B41841" w:rsidRDefault="007C08E7" w:rsidP="00445771">
      <w:pPr>
        <w:pStyle w:val="Sansinterligne"/>
        <w:rPr>
          <w:rFonts w:ascii="Arial" w:hAnsi="Arial" w:cs="Arial"/>
          <w:lang w:val="en-GB"/>
        </w:rPr>
      </w:pPr>
      <w:r w:rsidRPr="00B41841">
        <w:rPr>
          <w:rFonts w:ascii="Arial" w:hAnsi="Arial" w:cs="Arial"/>
          <w:lang w:val="en-GB"/>
        </w:rPr>
        <w:t xml:space="preserve">Number of jewels: </w:t>
      </w:r>
      <w:r w:rsidR="00674B98" w:rsidRPr="00B41841">
        <w:rPr>
          <w:rFonts w:ascii="Arial" w:hAnsi="Arial" w:cs="Arial"/>
          <w:lang w:val="en-GB"/>
        </w:rPr>
        <w:t>41</w:t>
      </w:r>
    </w:p>
    <w:p w14:paraId="57BB0B57" w14:textId="77777777" w:rsidR="00BD083F" w:rsidRPr="00B41841" w:rsidRDefault="00BD083F" w:rsidP="00445771">
      <w:pPr>
        <w:pStyle w:val="Sansinterligne"/>
        <w:rPr>
          <w:rFonts w:ascii="Arial" w:hAnsi="Arial" w:cs="Arial"/>
          <w:lang w:val="en-GB"/>
        </w:rPr>
      </w:pPr>
    </w:p>
    <w:p w14:paraId="3DAEF6FA" w14:textId="77777777" w:rsidR="007C08E7" w:rsidRPr="00B41841" w:rsidRDefault="00BD083F" w:rsidP="00445771">
      <w:pPr>
        <w:pStyle w:val="Sansinterligne"/>
        <w:rPr>
          <w:rFonts w:ascii="Arial" w:hAnsi="Arial" w:cs="Arial"/>
          <w:b/>
          <w:lang w:val="en-GB"/>
        </w:rPr>
      </w:pPr>
      <w:r w:rsidRPr="00B41841">
        <w:rPr>
          <w:rFonts w:ascii="Arial" w:hAnsi="Arial" w:cs="Arial"/>
          <w:b/>
          <w:lang w:val="en-GB"/>
        </w:rPr>
        <w:t>Functions/indications</w:t>
      </w:r>
    </w:p>
    <w:p w14:paraId="7C459DA6" w14:textId="5EB64F70" w:rsidR="007C08E7" w:rsidRPr="00B41841" w:rsidRDefault="007C08E7" w:rsidP="00445771">
      <w:pPr>
        <w:pStyle w:val="Sansinterligne"/>
        <w:rPr>
          <w:rFonts w:ascii="Arial" w:hAnsi="Arial" w:cs="Arial"/>
          <w:lang w:val="en-GB"/>
        </w:rPr>
      </w:pPr>
      <w:r w:rsidRPr="00B41841">
        <w:rPr>
          <w:rFonts w:ascii="Arial" w:hAnsi="Arial" w:cs="Arial"/>
          <w:lang w:val="en-GB"/>
        </w:rPr>
        <w:t>Hour</w:t>
      </w:r>
      <w:r w:rsidR="00901773" w:rsidRPr="00B41841">
        <w:rPr>
          <w:rFonts w:ascii="Arial" w:hAnsi="Arial" w:cs="Arial"/>
          <w:lang w:val="en-GB"/>
        </w:rPr>
        <w:t>s</w:t>
      </w:r>
      <w:r w:rsidRPr="00B41841">
        <w:rPr>
          <w:rFonts w:ascii="Arial" w:hAnsi="Arial" w:cs="Arial"/>
          <w:lang w:val="en-GB"/>
        </w:rPr>
        <w:t>, minutes, day, date, month, retrograde leap year and power reserve</w:t>
      </w:r>
      <w:r w:rsidR="00BD083F" w:rsidRPr="00B41841">
        <w:rPr>
          <w:rFonts w:ascii="Arial" w:hAnsi="Arial" w:cs="Arial"/>
          <w:lang w:val="en-GB"/>
        </w:rPr>
        <w:t xml:space="preserve"> indicators</w:t>
      </w:r>
    </w:p>
    <w:p w14:paraId="2F248F76" w14:textId="77777777" w:rsidR="00BD083F" w:rsidRPr="00B41841" w:rsidRDefault="00BD083F" w:rsidP="00445771">
      <w:pPr>
        <w:pStyle w:val="Sansinterligne"/>
        <w:rPr>
          <w:rFonts w:ascii="Arial" w:hAnsi="Arial" w:cs="Arial"/>
          <w:lang w:val="en-GB"/>
        </w:rPr>
      </w:pPr>
    </w:p>
    <w:p w14:paraId="28A06EBF" w14:textId="77777777" w:rsidR="007C08E7" w:rsidRPr="00B41841" w:rsidRDefault="00BD083F" w:rsidP="00445771">
      <w:pPr>
        <w:pStyle w:val="Sansinterligne"/>
        <w:rPr>
          <w:rFonts w:ascii="Arial" w:hAnsi="Arial" w:cs="Arial"/>
          <w:b/>
          <w:lang w:val="en-GB"/>
        </w:rPr>
      </w:pPr>
      <w:r w:rsidRPr="00B41841">
        <w:rPr>
          <w:rFonts w:ascii="Arial" w:hAnsi="Arial" w:cs="Arial"/>
          <w:b/>
          <w:lang w:val="en-GB"/>
        </w:rPr>
        <w:t>Case</w:t>
      </w:r>
    </w:p>
    <w:p w14:paraId="2DC556CD" w14:textId="4FFAAB3F" w:rsidR="007C08E7" w:rsidRPr="00B41841" w:rsidRDefault="007C08E7" w:rsidP="00445771">
      <w:pPr>
        <w:pStyle w:val="Sansinterligne"/>
        <w:rPr>
          <w:rFonts w:ascii="Arial" w:hAnsi="Arial" w:cs="Arial"/>
          <w:lang w:val="en-GB"/>
        </w:rPr>
      </w:pPr>
      <w:r w:rsidRPr="00B41841">
        <w:rPr>
          <w:rFonts w:ascii="Arial" w:hAnsi="Arial" w:cs="Arial"/>
          <w:lang w:val="en-GB"/>
        </w:rPr>
        <w:t xml:space="preserve">Material: </w:t>
      </w:r>
      <w:r w:rsidR="00AE52A0" w:rsidRPr="00B41841">
        <w:rPr>
          <w:rFonts w:ascii="Arial" w:hAnsi="Arial" w:cs="Arial"/>
          <w:lang w:val="en-GB"/>
        </w:rPr>
        <w:t>Zirconium</w:t>
      </w:r>
      <w:r w:rsidR="00E07917" w:rsidRPr="00B41841">
        <w:rPr>
          <w:rFonts w:ascii="Arial" w:hAnsi="Arial" w:cs="Arial"/>
          <w:lang w:val="en-GB"/>
        </w:rPr>
        <w:t xml:space="preserve"> or Titanium</w:t>
      </w:r>
    </w:p>
    <w:p w14:paraId="069FBFE8" w14:textId="13657FD2" w:rsidR="007C08E7" w:rsidRPr="00B41841" w:rsidRDefault="00FD15B1" w:rsidP="00445771">
      <w:pPr>
        <w:pStyle w:val="Sansinterligne"/>
        <w:rPr>
          <w:rFonts w:ascii="Arial" w:hAnsi="Arial" w:cs="Arial"/>
          <w:lang w:val="en-GB"/>
        </w:rPr>
      </w:pPr>
      <w:r w:rsidRPr="00B41841">
        <w:rPr>
          <w:rFonts w:ascii="Arial" w:hAnsi="Arial" w:cs="Arial"/>
          <w:lang w:val="en-GB"/>
        </w:rPr>
        <w:t>Dimensions: 44</w:t>
      </w:r>
      <w:r w:rsidR="00516F13" w:rsidRPr="00B41841">
        <w:rPr>
          <w:rFonts w:ascii="Arial" w:hAnsi="Arial" w:cs="Arial"/>
          <w:lang w:val="en-GB"/>
        </w:rPr>
        <w:t xml:space="preserve"> x </w:t>
      </w:r>
      <w:r w:rsidRPr="00B41841">
        <w:rPr>
          <w:rFonts w:ascii="Arial" w:hAnsi="Arial" w:cs="Arial"/>
          <w:lang w:val="en-GB"/>
        </w:rPr>
        <w:t>17.5</w:t>
      </w:r>
      <w:r w:rsidR="00850AA1" w:rsidRPr="00B41841">
        <w:rPr>
          <w:rFonts w:ascii="Arial" w:hAnsi="Arial" w:cs="Arial"/>
          <w:lang w:val="en-GB"/>
        </w:rPr>
        <w:t>mm</w:t>
      </w:r>
    </w:p>
    <w:p w14:paraId="3991DB0F" w14:textId="2A7F1867" w:rsidR="007C08E7" w:rsidRPr="00B41841" w:rsidRDefault="00901773" w:rsidP="00445771">
      <w:pPr>
        <w:pStyle w:val="Sansinterligne"/>
        <w:rPr>
          <w:rFonts w:ascii="Arial" w:hAnsi="Arial" w:cs="Arial"/>
          <w:lang w:val="en-GB"/>
        </w:rPr>
      </w:pPr>
      <w:r w:rsidRPr="00B41841">
        <w:rPr>
          <w:rFonts w:ascii="Arial" w:hAnsi="Arial" w:cs="Arial"/>
          <w:lang w:val="en-GB"/>
        </w:rPr>
        <w:t xml:space="preserve">Number of components: </w:t>
      </w:r>
      <w:r w:rsidR="00AE52A0" w:rsidRPr="00B41841">
        <w:rPr>
          <w:rFonts w:ascii="Arial" w:hAnsi="Arial" w:cs="Arial"/>
          <w:lang w:val="en-GB"/>
        </w:rPr>
        <w:t>70</w:t>
      </w:r>
    </w:p>
    <w:p w14:paraId="2B8D95A2" w14:textId="0D744C19" w:rsidR="007C08E7" w:rsidRPr="00B41841" w:rsidRDefault="007C08E7" w:rsidP="00445771">
      <w:pPr>
        <w:pStyle w:val="Sansinterligne"/>
        <w:rPr>
          <w:rFonts w:ascii="Arial" w:hAnsi="Arial" w:cs="Arial"/>
          <w:lang w:val="en-GB"/>
        </w:rPr>
      </w:pPr>
      <w:r w:rsidRPr="00B41841">
        <w:rPr>
          <w:rFonts w:ascii="Arial" w:hAnsi="Arial" w:cs="Arial"/>
          <w:lang w:val="en-GB"/>
        </w:rPr>
        <w:t xml:space="preserve">Water resistance: </w:t>
      </w:r>
      <w:r w:rsidR="00234FC4" w:rsidRPr="00B41841">
        <w:rPr>
          <w:rFonts w:ascii="Arial" w:hAnsi="Arial" w:cs="Arial"/>
          <w:lang w:val="en-GB"/>
        </w:rPr>
        <w:t>8</w:t>
      </w:r>
      <w:r w:rsidR="00FD15B1" w:rsidRPr="00B41841">
        <w:rPr>
          <w:rFonts w:ascii="Arial" w:hAnsi="Arial" w:cs="Arial"/>
          <w:lang w:val="en-GB"/>
        </w:rPr>
        <w:t xml:space="preserve">ATM / </w:t>
      </w:r>
      <w:r w:rsidR="00AE52A0" w:rsidRPr="00B41841">
        <w:rPr>
          <w:rFonts w:ascii="Arial" w:hAnsi="Arial" w:cs="Arial"/>
          <w:lang w:val="en-GB"/>
        </w:rPr>
        <w:t>80m</w:t>
      </w:r>
      <w:r w:rsidR="00EB5BC5" w:rsidRPr="00B41841">
        <w:rPr>
          <w:rFonts w:ascii="Arial" w:hAnsi="Arial" w:cs="Arial"/>
          <w:lang w:val="en-GB"/>
        </w:rPr>
        <w:t xml:space="preserve"> / 270 feet</w:t>
      </w:r>
    </w:p>
    <w:p w14:paraId="71B230C1" w14:textId="77777777" w:rsidR="00BD083F" w:rsidRPr="00B41841" w:rsidRDefault="00BD083F" w:rsidP="00445771">
      <w:pPr>
        <w:pStyle w:val="Sansinterligne"/>
        <w:rPr>
          <w:rFonts w:ascii="Arial" w:hAnsi="Arial" w:cs="Arial"/>
          <w:lang w:val="en-GB"/>
        </w:rPr>
      </w:pPr>
    </w:p>
    <w:p w14:paraId="532F528E" w14:textId="77777777" w:rsidR="007C08E7" w:rsidRPr="00B41841" w:rsidRDefault="00BD083F" w:rsidP="00445771">
      <w:pPr>
        <w:pStyle w:val="Sansinterligne"/>
        <w:rPr>
          <w:rFonts w:ascii="Arial" w:hAnsi="Arial" w:cs="Arial"/>
          <w:b/>
          <w:lang w:val="en-GB"/>
        </w:rPr>
      </w:pPr>
      <w:r w:rsidRPr="00B41841">
        <w:rPr>
          <w:rFonts w:ascii="Arial" w:hAnsi="Arial" w:cs="Arial"/>
          <w:b/>
          <w:lang w:val="en-GB"/>
        </w:rPr>
        <w:t>Sapphire crystals</w:t>
      </w:r>
    </w:p>
    <w:p w14:paraId="597EFE3B" w14:textId="77777777" w:rsidR="007C08E7" w:rsidRPr="00B41841" w:rsidRDefault="007C08E7" w:rsidP="00445771">
      <w:pPr>
        <w:pStyle w:val="Sansinterligne"/>
        <w:rPr>
          <w:rFonts w:ascii="Arial" w:hAnsi="Arial" w:cs="Arial"/>
          <w:lang w:val="en-GB"/>
        </w:rPr>
      </w:pPr>
      <w:r w:rsidRPr="00B41841">
        <w:rPr>
          <w:rFonts w:ascii="Arial" w:hAnsi="Arial" w:cs="Arial"/>
          <w:lang w:val="en-GB"/>
        </w:rPr>
        <w:t>Sapphire crystals on top and display back treated with anti-reflective coating on both faces</w:t>
      </w:r>
    </w:p>
    <w:p w14:paraId="77EC05CE" w14:textId="77777777" w:rsidR="00BD083F" w:rsidRPr="00B41841" w:rsidRDefault="00BD083F" w:rsidP="00445771">
      <w:pPr>
        <w:pStyle w:val="Sansinterligne"/>
        <w:rPr>
          <w:rFonts w:ascii="Arial" w:hAnsi="Arial" w:cs="Arial"/>
          <w:lang w:val="en-GB"/>
        </w:rPr>
      </w:pPr>
    </w:p>
    <w:p w14:paraId="203E9FA0" w14:textId="77777777" w:rsidR="007C08E7" w:rsidRPr="00B41841" w:rsidRDefault="00BD083F" w:rsidP="00445771">
      <w:pPr>
        <w:pStyle w:val="Sansinterligne"/>
        <w:rPr>
          <w:rFonts w:ascii="Arial" w:hAnsi="Arial" w:cs="Arial"/>
          <w:b/>
          <w:lang w:val="en-GB"/>
        </w:rPr>
      </w:pPr>
      <w:r w:rsidRPr="00B41841">
        <w:rPr>
          <w:rFonts w:ascii="Arial" w:hAnsi="Arial" w:cs="Arial"/>
          <w:b/>
          <w:lang w:val="en-GB"/>
        </w:rPr>
        <w:t>Strap &amp; buckle</w:t>
      </w:r>
    </w:p>
    <w:p w14:paraId="1D7E874E" w14:textId="592B882A" w:rsidR="007C08E7" w:rsidRPr="00B41841" w:rsidRDefault="00D74534" w:rsidP="00445771">
      <w:pPr>
        <w:pStyle w:val="Sansinterligne"/>
        <w:rPr>
          <w:rFonts w:ascii="Arial" w:hAnsi="Arial" w:cs="Arial"/>
          <w:lang w:val="en-GB"/>
        </w:rPr>
      </w:pPr>
      <w:r w:rsidRPr="00B41841">
        <w:rPr>
          <w:rFonts w:ascii="Arial" w:hAnsi="Arial" w:cs="Arial"/>
          <w:lang w:val="en-GB"/>
        </w:rPr>
        <w:t>R</w:t>
      </w:r>
      <w:r w:rsidR="00AE52A0" w:rsidRPr="00B41841">
        <w:rPr>
          <w:rFonts w:ascii="Arial" w:hAnsi="Arial" w:cs="Arial"/>
          <w:lang w:val="en-GB"/>
        </w:rPr>
        <w:t>ubber</w:t>
      </w:r>
      <w:r w:rsidR="00824F72" w:rsidRPr="00B41841">
        <w:rPr>
          <w:rFonts w:ascii="Arial" w:hAnsi="Arial" w:cs="Arial"/>
          <w:lang w:val="en-GB"/>
        </w:rPr>
        <w:t xml:space="preserve"> strap</w:t>
      </w:r>
      <w:r w:rsidR="007C08E7" w:rsidRPr="00B41841">
        <w:rPr>
          <w:rFonts w:ascii="Arial" w:hAnsi="Arial" w:cs="Arial"/>
          <w:lang w:val="en-GB"/>
        </w:rPr>
        <w:t xml:space="preserve"> with </w:t>
      </w:r>
      <w:r w:rsidR="00F12A1A" w:rsidRPr="00B41841">
        <w:rPr>
          <w:rFonts w:ascii="Arial" w:hAnsi="Arial" w:cs="Arial"/>
          <w:lang w:val="en-GB"/>
        </w:rPr>
        <w:t xml:space="preserve">titanium </w:t>
      </w:r>
      <w:r w:rsidR="0074235E" w:rsidRPr="00B41841">
        <w:rPr>
          <w:rFonts w:ascii="Arial" w:hAnsi="Arial" w:cs="Arial"/>
          <w:lang w:val="en-GB"/>
        </w:rPr>
        <w:t xml:space="preserve">folding </w:t>
      </w:r>
      <w:r w:rsidR="00AE52A0" w:rsidRPr="00B41841">
        <w:rPr>
          <w:rFonts w:ascii="Arial" w:hAnsi="Arial" w:cs="Arial"/>
          <w:lang w:val="en-GB"/>
        </w:rPr>
        <w:t>buckle.</w:t>
      </w:r>
    </w:p>
    <w:p w14:paraId="44EEDBE0" w14:textId="1A75F340" w:rsidR="00DF07DD" w:rsidRPr="00B41841" w:rsidRDefault="00DF07DD" w:rsidP="00445771">
      <w:pPr>
        <w:pStyle w:val="Sansinterligne"/>
        <w:rPr>
          <w:rFonts w:ascii="Arial" w:hAnsi="Arial" w:cs="Arial"/>
          <w:lang w:val="en-GB"/>
        </w:rPr>
      </w:pPr>
    </w:p>
    <w:p w14:paraId="1A198E6F" w14:textId="77777777" w:rsidR="007C08E7" w:rsidRPr="00B41841" w:rsidRDefault="007C08E7" w:rsidP="00445771">
      <w:pPr>
        <w:pStyle w:val="Sansinterligne"/>
        <w:rPr>
          <w:rFonts w:ascii="Arial" w:hAnsi="Arial" w:cs="Arial"/>
          <w:lang w:val="en-GB"/>
        </w:rPr>
      </w:pPr>
    </w:p>
    <w:p w14:paraId="2913EAB1" w14:textId="0FB13E91" w:rsidR="00ED1BEE" w:rsidRPr="00B41841" w:rsidRDefault="00ED1BEE" w:rsidP="00445771">
      <w:pPr>
        <w:rPr>
          <w:rFonts w:ascii="Arial" w:hAnsi="Arial" w:cs="Arial"/>
          <w:lang w:val="en-GB"/>
        </w:rPr>
      </w:pPr>
      <w:r w:rsidRPr="00B41841">
        <w:rPr>
          <w:rFonts w:ascii="Arial" w:hAnsi="Arial" w:cs="Arial"/>
          <w:lang w:val="en-GB"/>
        </w:rPr>
        <w:br w:type="page"/>
      </w:r>
    </w:p>
    <w:p w14:paraId="7284C527" w14:textId="77777777" w:rsidR="00ED1BEE" w:rsidRPr="00B41841" w:rsidRDefault="00ED1BEE" w:rsidP="00445771">
      <w:pPr>
        <w:pStyle w:val="Sansinterligne"/>
        <w:jc w:val="center"/>
        <w:rPr>
          <w:rFonts w:ascii="Arial" w:hAnsi="Arial" w:cs="Arial"/>
          <w:b/>
          <w:bCs/>
          <w:sz w:val="28"/>
          <w:szCs w:val="28"/>
          <w:lang w:val="en-GB"/>
        </w:rPr>
      </w:pPr>
      <w:r w:rsidRPr="00B41841">
        <w:rPr>
          <w:rFonts w:ascii="Arial" w:hAnsi="Arial" w:cs="Arial"/>
          <w:b/>
          <w:bCs/>
          <w:sz w:val="28"/>
          <w:szCs w:val="28"/>
          <w:lang w:val="en-GB"/>
        </w:rPr>
        <w:lastRenderedPageBreak/>
        <w:t xml:space="preserve">'FRIENDS' RESPONSIBLE FOR LEGACY MACHINE </w:t>
      </w:r>
    </w:p>
    <w:p w14:paraId="5AA44F87" w14:textId="4A3BC86C" w:rsidR="00ED1BEE" w:rsidRPr="00B41841" w:rsidRDefault="00ED1BEE" w:rsidP="00445771">
      <w:pPr>
        <w:pStyle w:val="Sansinterligne"/>
        <w:jc w:val="center"/>
        <w:rPr>
          <w:rFonts w:ascii="Arial" w:hAnsi="Arial" w:cs="Arial"/>
          <w:b/>
          <w:bCs/>
          <w:sz w:val="28"/>
          <w:szCs w:val="28"/>
          <w:lang w:val="en-GB"/>
        </w:rPr>
      </w:pPr>
      <w:r w:rsidRPr="00B41841">
        <w:rPr>
          <w:rFonts w:ascii="Arial" w:hAnsi="Arial" w:cs="Arial"/>
          <w:b/>
          <w:bCs/>
          <w:sz w:val="28"/>
          <w:szCs w:val="28"/>
          <w:lang w:val="en-GB"/>
        </w:rPr>
        <w:t>PERPETUAL EVO</w:t>
      </w:r>
    </w:p>
    <w:p w14:paraId="3B77B263" w14:textId="77777777" w:rsidR="00445771" w:rsidRPr="00B41841" w:rsidRDefault="00445771" w:rsidP="00445771">
      <w:pPr>
        <w:rPr>
          <w:rFonts w:ascii="Arial" w:hAnsi="Arial" w:cs="Arial"/>
          <w:lang w:val="es-ES"/>
        </w:rPr>
      </w:pPr>
    </w:p>
    <w:p w14:paraId="4B434678"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Concept</w:t>
      </w:r>
      <w:r w:rsidRPr="00B41841">
        <w:rPr>
          <w:rFonts w:ascii="Arial" w:hAnsi="Arial" w:cs="Arial"/>
          <w:lang w:val="en-GB"/>
        </w:rPr>
        <w:t>: Maximilian Büsser / MB&amp;F</w:t>
      </w:r>
    </w:p>
    <w:p w14:paraId="6EF3483A"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Product design</w:t>
      </w:r>
      <w:r w:rsidRPr="00B41841">
        <w:rPr>
          <w:rFonts w:ascii="Arial" w:hAnsi="Arial" w:cs="Arial"/>
          <w:lang w:val="en-US"/>
        </w:rPr>
        <w:t>: Eric Giroud / Through the Looking Glass</w:t>
      </w:r>
    </w:p>
    <w:p w14:paraId="0626C2B9"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Technical and production management</w:t>
      </w:r>
      <w:r w:rsidRPr="00B41841">
        <w:rPr>
          <w:rFonts w:ascii="Arial" w:hAnsi="Arial" w:cs="Arial"/>
          <w:lang w:val="en-US"/>
        </w:rPr>
        <w:t>: Serge Kriknoff / MB&amp;F</w:t>
      </w:r>
    </w:p>
    <w:p w14:paraId="1808EB2E"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Movement design and finish specifications</w:t>
      </w:r>
      <w:r w:rsidRPr="00B41841">
        <w:rPr>
          <w:rFonts w:ascii="Arial" w:hAnsi="Arial" w:cs="Arial"/>
          <w:lang w:val="en-US"/>
        </w:rPr>
        <w:t>: Stephen McDonnell and MB&amp;F</w:t>
      </w:r>
    </w:p>
    <w:p w14:paraId="2933117D"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Movement development</w:t>
      </w:r>
      <w:r w:rsidRPr="00B41841">
        <w:rPr>
          <w:rFonts w:ascii="Arial" w:hAnsi="Arial" w:cs="Arial"/>
          <w:lang w:val="en-US"/>
        </w:rPr>
        <w:t>:</w:t>
      </w:r>
      <w:r w:rsidRPr="00B41841">
        <w:rPr>
          <w:rFonts w:ascii="Arial" w:hAnsi="Arial" w:cs="Arial"/>
          <w:b/>
          <w:bCs/>
          <w:lang w:val="en-US"/>
        </w:rPr>
        <w:t xml:space="preserve"> </w:t>
      </w:r>
      <w:r w:rsidRPr="00B41841">
        <w:rPr>
          <w:rFonts w:ascii="Arial" w:hAnsi="Arial" w:cs="Arial"/>
          <w:lang w:val="en-US"/>
        </w:rPr>
        <w:t xml:space="preserve">Stephen McDonnell, MB&amp;F </w:t>
      </w:r>
    </w:p>
    <w:p w14:paraId="2732B0B8" w14:textId="63AAA69E" w:rsidR="00ED1BEE" w:rsidRPr="00B41841" w:rsidRDefault="00ED1BEE" w:rsidP="00445771">
      <w:pPr>
        <w:rPr>
          <w:rFonts w:ascii="Arial" w:hAnsi="Arial" w:cs="Arial"/>
          <w:color w:val="000000"/>
          <w:lang w:val="en-GB"/>
        </w:rPr>
      </w:pPr>
      <w:r w:rsidRPr="00B41841">
        <w:rPr>
          <w:rFonts w:ascii="Arial" w:hAnsi="Arial" w:cs="Arial"/>
          <w:b/>
          <w:bCs/>
          <w:color w:val="000000"/>
          <w:lang w:val="en-GB"/>
        </w:rPr>
        <w:t>R&amp;D</w:t>
      </w:r>
      <w:r w:rsidRPr="00B41841">
        <w:rPr>
          <w:rFonts w:ascii="Arial" w:hAnsi="Arial" w:cs="Arial"/>
          <w:i/>
          <w:iCs/>
          <w:color w:val="000000"/>
          <w:lang w:val="en-GB"/>
        </w:rPr>
        <w:t>:</w:t>
      </w:r>
      <w:r w:rsidRPr="00B41841">
        <w:rPr>
          <w:rFonts w:ascii="Arial" w:hAnsi="Arial" w:cs="Arial"/>
          <w:color w:val="000000"/>
          <w:lang w:val="en-GB"/>
        </w:rPr>
        <w:t xml:space="preserve"> Thomas Lorenzato, </w:t>
      </w:r>
      <w:r w:rsidR="00F634AD" w:rsidRPr="00B41841">
        <w:rPr>
          <w:rFonts w:ascii="Arial" w:hAnsi="Arial" w:cs="Arial"/>
          <w:color w:val="000000"/>
          <w:lang w:val="en-GB"/>
        </w:rPr>
        <w:t>Pierre Alexandre Gamet and Robin Cotrel</w:t>
      </w:r>
      <w:r w:rsidRPr="00B41841">
        <w:rPr>
          <w:rFonts w:ascii="Arial" w:hAnsi="Arial" w:cs="Arial"/>
          <w:color w:val="000000"/>
          <w:lang w:val="en-GB"/>
        </w:rPr>
        <w:t xml:space="preserve"> / MB&amp;F</w:t>
      </w:r>
    </w:p>
    <w:p w14:paraId="0F4B18AD" w14:textId="77777777" w:rsidR="000E4052" w:rsidRPr="00B41841" w:rsidRDefault="000E4052" w:rsidP="00445771">
      <w:pPr>
        <w:rPr>
          <w:rFonts w:ascii="Arial" w:hAnsi="Arial" w:cs="Arial"/>
          <w:color w:val="000000"/>
          <w:lang w:val="en-GB"/>
        </w:rPr>
      </w:pPr>
    </w:p>
    <w:p w14:paraId="5EB2412F"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Wheels, bridges, pinions and axis</w:t>
      </w:r>
      <w:r w:rsidRPr="00B41841">
        <w:rPr>
          <w:rFonts w:ascii="Arial" w:hAnsi="Arial" w:cs="Arial"/>
          <w:lang w:val="en-US"/>
        </w:rPr>
        <w:t xml:space="preserve">: Jean-François Mojon / Chronode, Atokalpa, Paul-André Tendon / Bandi, Daniel Gumy / Decobar Swiss, Rodrigue Baume / HorloFab, DMP, and Le Temps Retrouvé. </w:t>
      </w:r>
    </w:p>
    <w:p w14:paraId="777B86B5" w14:textId="77777777" w:rsidR="00ED1BEE" w:rsidRPr="00B41841" w:rsidRDefault="00ED1BEE" w:rsidP="00445771">
      <w:pPr>
        <w:rPr>
          <w:rFonts w:ascii="Arial" w:hAnsi="Arial" w:cs="Arial"/>
          <w:lang w:val="en-US"/>
        </w:rPr>
      </w:pPr>
      <w:r w:rsidRPr="00B41841">
        <w:rPr>
          <w:rFonts w:ascii="Arial" w:hAnsi="Arial" w:cs="Arial"/>
          <w:b/>
          <w:bCs/>
          <w:lang w:val="en-GB"/>
        </w:rPr>
        <w:t>Balance wheel</w:t>
      </w:r>
      <w:r w:rsidRPr="00B41841">
        <w:rPr>
          <w:rFonts w:ascii="Arial" w:hAnsi="Arial" w:cs="Arial"/>
          <w:lang w:val="en-GB"/>
        </w:rPr>
        <w:t>: Andréas Kurt / Precision Engineering, Benjamin Signoud / AMECAP and Marc Bolis / 2B8</w:t>
      </w:r>
    </w:p>
    <w:p w14:paraId="58EBB767"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Barrel</w:t>
      </w:r>
      <w:r w:rsidRPr="00B41841">
        <w:rPr>
          <w:rFonts w:ascii="Arial" w:hAnsi="Arial" w:cs="Arial"/>
          <w:lang w:val="en-GB"/>
        </w:rPr>
        <w:t xml:space="preserve">: Stefan Schwab / Schwab-Feller and Swiss Manufacturing </w:t>
      </w:r>
    </w:p>
    <w:p w14:paraId="65E7C8C0" w14:textId="77777777" w:rsidR="00ED1BEE" w:rsidRPr="00B41841" w:rsidRDefault="00ED1BEE" w:rsidP="00445771">
      <w:pPr>
        <w:pStyle w:val="Sansinterligne"/>
        <w:rPr>
          <w:rFonts w:ascii="Arial" w:hAnsi="Arial" w:cs="Arial"/>
        </w:rPr>
      </w:pPr>
      <w:r w:rsidRPr="00B41841">
        <w:rPr>
          <w:rFonts w:ascii="Arial" w:hAnsi="Arial" w:cs="Arial"/>
          <w:b/>
          <w:bCs/>
        </w:rPr>
        <w:t xml:space="preserve">Perpetual calendar </w:t>
      </w:r>
      <w:proofErr w:type="gramStart"/>
      <w:r w:rsidRPr="00B41841">
        <w:rPr>
          <w:rFonts w:ascii="Arial" w:hAnsi="Arial" w:cs="Arial"/>
          <w:b/>
          <w:bCs/>
        </w:rPr>
        <w:t>parts</w:t>
      </w:r>
      <w:r w:rsidRPr="00B41841">
        <w:rPr>
          <w:rFonts w:ascii="Arial" w:hAnsi="Arial" w:cs="Arial"/>
        </w:rPr>
        <w:t>:</w:t>
      </w:r>
      <w:proofErr w:type="gramEnd"/>
      <w:r w:rsidRPr="00B41841">
        <w:rPr>
          <w:rFonts w:ascii="Arial" w:hAnsi="Arial" w:cs="Arial"/>
          <w:i/>
          <w:iCs/>
        </w:rPr>
        <w:t xml:space="preserve"> </w:t>
      </w:r>
      <w:r w:rsidRPr="00B41841">
        <w:rPr>
          <w:rFonts w:ascii="Arial" w:hAnsi="Arial" w:cs="Arial"/>
        </w:rPr>
        <w:t xml:space="preserve">Alain Pellet / Elefil </w:t>
      </w:r>
    </w:p>
    <w:p w14:paraId="080D61E5"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Hand-engraving of movement</w:t>
      </w:r>
      <w:r w:rsidRPr="00B41841">
        <w:rPr>
          <w:rFonts w:ascii="Arial" w:hAnsi="Arial" w:cs="Arial"/>
          <w:lang w:val="en-GB"/>
        </w:rPr>
        <w:t xml:space="preserve">: Glypto </w:t>
      </w:r>
    </w:p>
    <w:p w14:paraId="04713023"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FlexRing</w:t>
      </w:r>
      <w:r w:rsidRPr="00B41841">
        <w:rPr>
          <w:rFonts w:ascii="Arial" w:hAnsi="Arial" w:cs="Arial"/>
          <w:lang w:val="en-GB"/>
        </w:rPr>
        <w:t>: Laser Automation</w:t>
      </w:r>
    </w:p>
    <w:p w14:paraId="05506D0F"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Hand-finishing of movement components</w:t>
      </w:r>
      <w:r w:rsidRPr="00B41841">
        <w:rPr>
          <w:rFonts w:ascii="Arial" w:hAnsi="Arial" w:cs="Arial"/>
          <w:lang w:val="en-GB"/>
        </w:rPr>
        <w:t>: Jacques-Adrien Rochat and Denis Garcia / C-L Rochat</w:t>
      </w:r>
    </w:p>
    <w:p w14:paraId="797490B8"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PVD/CVD-treatment</w:t>
      </w:r>
      <w:r w:rsidRPr="00B41841">
        <w:rPr>
          <w:rFonts w:ascii="Arial" w:hAnsi="Arial" w:cs="Arial"/>
          <w:lang w:val="en-GB"/>
        </w:rPr>
        <w:t xml:space="preserve">: Pierre-Albert Steinmann / Positive Coating </w:t>
      </w:r>
    </w:p>
    <w:p w14:paraId="07E0CC7F" w14:textId="6E00B44F" w:rsidR="00ED1BEE" w:rsidRPr="00B41841" w:rsidRDefault="00ED1BEE" w:rsidP="00445771">
      <w:pPr>
        <w:pStyle w:val="Sansinterligne"/>
        <w:rPr>
          <w:rFonts w:ascii="Arial" w:hAnsi="Arial" w:cs="Arial"/>
          <w:lang w:val="en-GB"/>
        </w:rPr>
      </w:pPr>
      <w:r w:rsidRPr="00B41841">
        <w:rPr>
          <w:rFonts w:ascii="Arial" w:hAnsi="Arial" w:cs="Arial"/>
          <w:b/>
          <w:bCs/>
          <w:lang w:val="en-GB"/>
        </w:rPr>
        <w:t>Movement assemblage</w:t>
      </w:r>
      <w:r w:rsidRPr="00B41841">
        <w:rPr>
          <w:rFonts w:ascii="Arial" w:hAnsi="Arial" w:cs="Arial"/>
          <w:lang w:val="en-GB"/>
        </w:rPr>
        <w:t xml:space="preserve">: </w:t>
      </w:r>
      <w:r w:rsidR="001079C8" w:rsidRPr="00B41841">
        <w:rPr>
          <w:rFonts w:ascii="Arial" w:hAnsi="Arial" w:cs="Arial"/>
          <w:lang w:val="en-GB"/>
        </w:rPr>
        <w:t>Didier Dumas, Georges Veisy, Anne Guiter, Emmanuel Maitre, Henri Porteboeuf, Mathieu Lecoultre, Amandine Bascoul and Loïc Robert-Nicoud / MB&amp;F</w:t>
      </w:r>
    </w:p>
    <w:p w14:paraId="5611DC1B" w14:textId="19D0C286" w:rsidR="00ED1BEE" w:rsidRPr="00B41841" w:rsidRDefault="00ED1BEE" w:rsidP="00445771">
      <w:pPr>
        <w:pStyle w:val="Sansinterligne"/>
        <w:rPr>
          <w:rFonts w:ascii="Arial" w:hAnsi="Arial" w:cs="Arial"/>
          <w:b/>
          <w:bCs/>
          <w:lang w:val="en-US"/>
        </w:rPr>
      </w:pPr>
      <w:r w:rsidRPr="00B41841">
        <w:rPr>
          <w:rFonts w:ascii="Arial" w:hAnsi="Arial" w:cs="Arial"/>
          <w:b/>
          <w:bCs/>
          <w:lang w:val="en-US"/>
        </w:rPr>
        <w:t xml:space="preserve">After-Sales service: </w:t>
      </w:r>
      <w:r w:rsidR="00726CA5" w:rsidRPr="00B41841">
        <w:rPr>
          <w:rFonts w:ascii="Arial" w:hAnsi="Arial" w:cs="Arial"/>
          <w:lang w:val="en-US"/>
        </w:rPr>
        <w:t>Antony Moreno</w:t>
      </w:r>
      <w:r w:rsidRPr="00B41841">
        <w:rPr>
          <w:rFonts w:ascii="Arial" w:hAnsi="Arial" w:cs="Arial"/>
          <w:lang w:val="en-US"/>
        </w:rPr>
        <w:t xml:space="preserve"> / MB&amp;F</w:t>
      </w:r>
    </w:p>
    <w:p w14:paraId="0635EBF4" w14:textId="1ED53117" w:rsidR="00ED1BEE" w:rsidRPr="00B41841" w:rsidRDefault="00ED1BEE" w:rsidP="00445771">
      <w:pPr>
        <w:pStyle w:val="Sansinterligne"/>
        <w:rPr>
          <w:rFonts w:ascii="Arial" w:hAnsi="Arial" w:cs="Arial"/>
          <w:lang w:val="en-GB"/>
        </w:rPr>
      </w:pPr>
      <w:r w:rsidRPr="00B41841">
        <w:rPr>
          <w:rFonts w:ascii="Arial" w:hAnsi="Arial" w:cs="Arial"/>
          <w:b/>
          <w:bCs/>
          <w:lang w:val="en-GB"/>
        </w:rPr>
        <w:t>Quality Control</w:t>
      </w:r>
      <w:r w:rsidRPr="00B41841">
        <w:rPr>
          <w:rFonts w:ascii="Arial" w:hAnsi="Arial" w:cs="Arial"/>
          <w:lang w:val="en-GB"/>
        </w:rPr>
        <w:t xml:space="preserve">: Cyril Fallet </w:t>
      </w:r>
      <w:r w:rsidR="00CF1683" w:rsidRPr="00B41841">
        <w:rPr>
          <w:rFonts w:ascii="Arial" w:hAnsi="Arial" w:cs="Arial"/>
          <w:lang w:val="en-GB"/>
        </w:rPr>
        <w:t xml:space="preserve">and Jennifer Longuepez </w:t>
      </w:r>
      <w:r w:rsidRPr="00B41841">
        <w:rPr>
          <w:rFonts w:ascii="Arial" w:hAnsi="Arial" w:cs="Arial"/>
          <w:lang w:val="en-GB"/>
        </w:rPr>
        <w:t>/ MB&amp;F</w:t>
      </w:r>
    </w:p>
    <w:p w14:paraId="5DA99195" w14:textId="187D73E3" w:rsidR="00ED1BEE" w:rsidRPr="00B41841" w:rsidRDefault="00ED1BEE" w:rsidP="00445771">
      <w:pPr>
        <w:pStyle w:val="Sansinterligne"/>
        <w:rPr>
          <w:rFonts w:ascii="Arial" w:hAnsi="Arial" w:cs="Arial"/>
          <w:lang w:val="en-GB"/>
        </w:rPr>
      </w:pPr>
      <w:r w:rsidRPr="00B41841">
        <w:rPr>
          <w:rFonts w:ascii="Arial" w:hAnsi="Arial" w:cs="Arial"/>
          <w:b/>
          <w:bCs/>
          <w:lang w:val="en-GB"/>
        </w:rPr>
        <w:t>Case and movements components</w:t>
      </w:r>
      <w:r w:rsidRPr="00B41841">
        <w:rPr>
          <w:rFonts w:ascii="Arial" w:hAnsi="Arial" w:cs="Arial"/>
          <w:lang w:val="en-GB"/>
        </w:rPr>
        <w:t>: Alain Lemarchand</w:t>
      </w:r>
      <w:r w:rsidR="00290885" w:rsidRPr="00B41841">
        <w:rPr>
          <w:rFonts w:ascii="Arial" w:hAnsi="Arial" w:cs="Arial"/>
          <w:lang w:val="en-GB"/>
        </w:rPr>
        <w:t>, Romain Camplo</w:t>
      </w:r>
      <w:r w:rsidR="00CF1683" w:rsidRPr="00B41841">
        <w:rPr>
          <w:rFonts w:ascii="Arial" w:hAnsi="Arial" w:cs="Arial"/>
          <w:lang w:val="en-GB"/>
        </w:rPr>
        <w:t xml:space="preserve">, </w:t>
      </w:r>
      <w:r w:rsidRPr="00B41841">
        <w:rPr>
          <w:rFonts w:ascii="Arial" w:hAnsi="Arial" w:cs="Arial"/>
          <w:lang w:val="en-GB"/>
        </w:rPr>
        <w:t>Jean-Baptiste Prétot</w:t>
      </w:r>
      <w:r w:rsidR="00CF1683" w:rsidRPr="00B41841">
        <w:rPr>
          <w:rFonts w:ascii="Arial" w:hAnsi="Arial" w:cs="Arial"/>
          <w:lang w:val="en-GB"/>
        </w:rPr>
        <w:t>, Stéphanie Carvalho Correia and Arsène Phouthone</w:t>
      </w:r>
      <w:r w:rsidRPr="00B41841">
        <w:rPr>
          <w:rFonts w:ascii="Arial" w:hAnsi="Arial" w:cs="Arial"/>
          <w:lang w:val="en-GB"/>
        </w:rPr>
        <w:t xml:space="preserve"> / MB&amp;F</w:t>
      </w:r>
    </w:p>
    <w:p w14:paraId="4D42E5D5"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Case</w:t>
      </w:r>
      <w:r w:rsidRPr="00B41841">
        <w:rPr>
          <w:rFonts w:ascii="Arial" w:hAnsi="Arial" w:cs="Arial"/>
          <w:lang w:val="en-GB"/>
        </w:rPr>
        <w:t xml:space="preserve"> </w:t>
      </w:r>
      <w:r w:rsidRPr="00B41841">
        <w:rPr>
          <w:rFonts w:ascii="Arial" w:hAnsi="Arial" w:cs="Arial"/>
          <w:b/>
          <w:bCs/>
          <w:lang w:val="en-GB"/>
        </w:rPr>
        <w:t>decoration</w:t>
      </w:r>
      <w:r w:rsidRPr="00B41841">
        <w:rPr>
          <w:rFonts w:ascii="Arial" w:hAnsi="Arial" w:cs="Arial"/>
          <w:lang w:val="en-GB"/>
        </w:rPr>
        <w:t xml:space="preserve">: </w:t>
      </w:r>
      <w:r w:rsidRPr="00B41841">
        <w:rPr>
          <w:rFonts w:ascii="Arial" w:hAnsi="Arial" w:cs="Arial"/>
          <w:color w:val="000000"/>
          <w:lang w:val="en-GB"/>
        </w:rPr>
        <w:t>Sandra Lambert / Bripoli</w:t>
      </w:r>
    </w:p>
    <w:p w14:paraId="1A77FB04" w14:textId="33B03A43" w:rsidR="00ED1BEE" w:rsidRPr="00B41841" w:rsidRDefault="00ED1BEE" w:rsidP="00445771">
      <w:pPr>
        <w:pStyle w:val="Sansinterligne"/>
        <w:rPr>
          <w:rFonts w:ascii="Arial" w:hAnsi="Arial" w:cs="Arial"/>
          <w:lang w:val="en-GB"/>
        </w:rPr>
      </w:pPr>
      <w:r w:rsidRPr="00B41841">
        <w:rPr>
          <w:rFonts w:ascii="Arial" w:hAnsi="Arial" w:cs="Arial"/>
          <w:b/>
          <w:bCs/>
          <w:lang w:val="en-GB"/>
        </w:rPr>
        <w:t>Dial</w:t>
      </w:r>
      <w:r w:rsidRPr="00B41841">
        <w:rPr>
          <w:rFonts w:ascii="Arial" w:hAnsi="Arial" w:cs="Arial"/>
          <w:lang w:val="en-GB"/>
        </w:rPr>
        <w:t xml:space="preserve">: Hassan Chaïba and Virginie Duval / </w:t>
      </w:r>
      <w:bookmarkStart w:id="0" w:name="_Hlk128651561"/>
      <w:r w:rsidR="00CF1683" w:rsidRPr="00B41841">
        <w:rPr>
          <w:rFonts w:ascii="Arial" w:eastAsia="Times New Roman" w:hAnsi="Arial" w:cs="Arial"/>
          <w:lang w:val="en-GB" w:eastAsia="fr-FR"/>
        </w:rPr>
        <w:t>La Montre Hermès SA</w:t>
      </w:r>
      <w:bookmarkEnd w:id="0"/>
    </w:p>
    <w:p w14:paraId="07E58BBE"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Super-LumiNova on the dials</w:t>
      </w:r>
      <w:r w:rsidRPr="00B41841">
        <w:rPr>
          <w:rFonts w:ascii="Arial" w:hAnsi="Arial" w:cs="Arial"/>
          <w:lang w:val="en-GB"/>
        </w:rPr>
        <w:t>: Frédérique Thierry / Monyco</w:t>
      </w:r>
    </w:p>
    <w:p w14:paraId="0C2EAFD9"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Buckle</w:t>
      </w:r>
      <w:r w:rsidRPr="00B41841">
        <w:rPr>
          <w:rFonts w:ascii="Arial" w:hAnsi="Arial" w:cs="Arial"/>
          <w:lang w:val="en-GB"/>
        </w:rPr>
        <w:t xml:space="preserve">: G&amp;F Chatelain </w:t>
      </w:r>
    </w:p>
    <w:p w14:paraId="761CD7AB"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Crown and correctors</w:t>
      </w:r>
      <w:r w:rsidRPr="00B41841">
        <w:rPr>
          <w:rFonts w:ascii="Arial" w:hAnsi="Arial" w:cs="Arial"/>
          <w:lang w:val="en-US"/>
        </w:rPr>
        <w:t xml:space="preserve">: Cheval Frères </w:t>
      </w:r>
    </w:p>
    <w:p w14:paraId="4B8AB208"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Hands</w:t>
      </w:r>
      <w:r w:rsidRPr="00B41841">
        <w:rPr>
          <w:rFonts w:ascii="Arial" w:hAnsi="Arial" w:cs="Arial"/>
          <w:lang w:val="en-US"/>
        </w:rPr>
        <w:t>: Waeber HMS</w:t>
      </w:r>
    </w:p>
    <w:p w14:paraId="22DCC0F0"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Sapphire crystals</w:t>
      </w:r>
      <w:r w:rsidRPr="00B41841">
        <w:rPr>
          <w:rFonts w:ascii="Arial" w:hAnsi="Arial" w:cs="Arial"/>
          <w:lang w:val="en-US"/>
        </w:rPr>
        <w:t>: Stettler</w:t>
      </w:r>
    </w:p>
    <w:p w14:paraId="09E27D79"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Anti-refection treatment for sapphire crystals</w:t>
      </w:r>
      <w:r w:rsidRPr="00B41841">
        <w:rPr>
          <w:rFonts w:ascii="Arial" w:hAnsi="Arial" w:cs="Arial"/>
          <w:i/>
          <w:iCs/>
          <w:lang w:val="en-GB"/>
        </w:rPr>
        <w:t>:</w:t>
      </w:r>
      <w:r w:rsidRPr="00B41841">
        <w:rPr>
          <w:rFonts w:ascii="Arial" w:hAnsi="Arial" w:cs="Arial"/>
          <w:lang w:val="en-GB"/>
        </w:rPr>
        <w:t xml:space="preserve"> Anthony Schwab / Econorm </w:t>
      </w:r>
    </w:p>
    <w:p w14:paraId="50F44CF8"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Strap</w:t>
      </w:r>
      <w:r w:rsidRPr="00B41841">
        <w:rPr>
          <w:rFonts w:ascii="Arial" w:hAnsi="Arial" w:cs="Arial"/>
          <w:lang w:val="en-US"/>
        </w:rPr>
        <w:t xml:space="preserve">: Thierry Rognon / Valiance </w:t>
      </w:r>
    </w:p>
    <w:p w14:paraId="4739A0E8" w14:textId="77777777" w:rsidR="00ED1BEE" w:rsidRPr="00B41841" w:rsidRDefault="00ED1BEE" w:rsidP="00445771">
      <w:pPr>
        <w:pStyle w:val="Sansinterligne"/>
        <w:rPr>
          <w:rFonts w:ascii="Arial" w:hAnsi="Arial" w:cs="Arial"/>
          <w:lang w:val="en-US"/>
        </w:rPr>
      </w:pPr>
      <w:r w:rsidRPr="00B41841">
        <w:rPr>
          <w:rFonts w:ascii="Arial" w:hAnsi="Arial" w:cs="Arial"/>
          <w:b/>
          <w:bCs/>
          <w:lang w:val="en-US"/>
        </w:rPr>
        <w:t>Presentation box</w:t>
      </w:r>
      <w:r w:rsidRPr="00B41841">
        <w:rPr>
          <w:rFonts w:ascii="Arial" w:hAnsi="Arial" w:cs="Arial"/>
          <w:lang w:val="en-US"/>
        </w:rPr>
        <w:t>: Olivier Berthon / SoixanteetOnze</w:t>
      </w:r>
    </w:p>
    <w:p w14:paraId="08DEC3D2" w14:textId="3254E94E" w:rsidR="00ED1BEE" w:rsidRPr="00B41841" w:rsidRDefault="00ED1BEE" w:rsidP="00445771">
      <w:pPr>
        <w:pStyle w:val="Sansinterligne"/>
        <w:rPr>
          <w:rFonts w:ascii="Arial" w:hAnsi="Arial" w:cs="Arial"/>
          <w:lang w:val="en-GB"/>
        </w:rPr>
      </w:pPr>
      <w:r w:rsidRPr="00B41841">
        <w:rPr>
          <w:rFonts w:ascii="Arial" w:hAnsi="Arial" w:cs="Arial"/>
          <w:b/>
          <w:bCs/>
          <w:lang w:val="en-GB"/>
        </w:rPr>
        <w:t>Production logistics</w:t>
      </w:r>
      <w:r w:rsidRPr="00B41841">
        <w:rPr>
          <w:rFonts w:ascii="Arial" w:hAnsi="Arial" w:cs="Arial"/>
          <w:lang w:val="en-GB"/>
        </w:rPr>
        <w:t xml:space="preserve">: </w:t>
      </w:r>
      <w:r w:rsidR="00E30B1C" w:rsidRPr="00B41841">
        <w:rPr>
          <w:rFonts w:ascii="Arial" w:hAnsi="Arial" w:cs="Arial"/>
          <w:lang w:val="en-GB"/>
        </w:rPr>
        <w:t>Ashley Moussier, Thibaut Joannard, David Gavotte, Jean-Luc Ruel</w:t>
      </w:r>
      <w:r w:rsidR="001079C8" w:rsidRPr="00B41841">
        <w:rPr>
          <w:rFonts w:ascii="Arial" w:hAnsi="Arial" w:cs="Arial"/>
          <w:lang w:val="en-GB"/>
        </w:rPr>
        <w:t xml:space="preserve">, </w:t>
      </w:r>
      <w:r w:rsidR="00E30B1C" w:rsidRPr="00B41841">
        <w:rPr>
          <w:rFonts w:ascii="Arial" w:hAnsi="Arial" w:cs="Arial"/>
          <w:lang w:val="en-GB"/>
        </w:rPr>
        <w:t>Maryline Leveque and Emilie Burnier / MB&amp;F</w:t>
      </w:r>
    </w:p>
    <w:p w14:paraId="650AF31A" w14:textId="77777777" w:rsidR="00ED1BEE" w:rsidRPr="00B41841" w:rsidRDefault="00ED1BEE" w:rsidP="00445771">
      <w:pPr>
        <w:pStyle w:val="Sansinterligne"/>
        <w:rPr>
          <w:rFonts w:ascii="Arial" w:hAnsi="Arial" w:cs="Arial"/>
          <w:lang w:val="en-GB"/>
        </w:rPr>
      </w:pPr>
    </w:p>
    <w:p w14:paraId="0E245DD6" w14:textId="77777777" w:rsidR="005E1FE7" w:rsidRPr="00B41841" w:rsidRDefault="005E1FE7" w:rsidP="005E1FE7">
      <w:pPr>
        <w:rPr>
          <w:rFonts w:ascii="Arial" w:eastAsia="ヒラギノ角ゴ Pro W3" w:hAnsi="Arial" w:cs="Arial"/>
          <w:lang w:val="en-GB"/>
        </w:rPr>
      </w:pPr>
      <w:r w:rsidRPr="00B41841">
        <w:rPr>
          <w:rFonts w:ascii="Arial" w:eastAsia="ヒラギノ角ゴ Pro W3" w:hAnsi="Arial" w:cs="Arial"/>
          <w:b/>
          <w:bCs/>
          <w:lang w:val="en-GB"/>
        </w:rPr>
        <w:t>Marketing &amp; Communication</w:t>
      </w:r>
      <w:r w:rsidRPr="00B41841">
        <w:rPr>
          <w:rFonts w:ascii="Arial" w:eastAsia="ヒラギノ角ゴ Pro W3" w:hAnsi="Arial" w:cs="Arial"/>
          <w:i/>
          <w:iCs/>
          <w:lang w:val="en-GB"/>
        </w:rPr>
        <w:t>:</w:t>
      </w:r>
      <w:r w:rsidRPr="00B41841">
        <w:rPr>
          <w:rFonts w:ascii="Arial" w:eastAsia="ヒラギノ角ゴ Pro W3" w:hAnsi="Arial" w:cs="Arial"/>
          <w:lang w:val="en-GB"/>
        </w:rPr>
        <w:t xml:space="preserve"> </w:t>
      </w:r>
      <w:bookmarkStart w:id="1" w:name="_Hlk124179174"/>
      <w:r w:rsidRPr="00B41841">
        <w:rPr>
          <w:rFonts w:ascii="Arial" w:eastAsia="ヒラギノ角ゴ Pro W3" w:hAnsi="Arial" w:cs="Arial"/>
          <w:lang w:val="en-GB"/>
        </w:rPr>
        <w:t>Charris Yadigaroglou, Vanessa André, Arnaud Légeret, Paul Gay and Talya Lakin / MB&amp;F</w:t>
      </w:r>
      <w:bookmarkEnd w:id="1"/>
    </w:p>
    <w:p w14:paraId="24308873" w14:textId="77777777" w:rsidR="005E1FE7" w:rsidRPr="00B41841" w:rsidRDefault="005E1FE7" w:rsidP="005E1FE7">
      <w:pPr>
        <w:pStyle w:val="Sansinterligne"/>
        <w:rPr>
          <w:rFonts w:ascii="Arial" w:hAnsi="Arial" w:cs="Arial"/>
          <w:lang w:val="en-GB"/>
        </w:rPr>
      </w:pPr>
      <w:r w:rsidRPr="00B41841">
        <w:rPr>
          <w:rFonts w:ascii="Arial" w:hAnsi="Arial" w:cs="Arial"/>
          <w:b/>
          <w:lang w:val="en-GB"/>
        </w:rPr>
        <w:t>Graphic design</w:t>
      </w:r>
      <w:r w:rsidRPr="00B41841">
        <w:rPr>
          <w:rFonts w:ascii="Arial" w:hAnsi="Arial" w:cs="Arial"/>
          <w:lang w:val="en-GB"/>
        </w:rPr>
        <w:t>: Sidonie Bays / MB&amp;F</w:t>
      </w:r>
    </w:p>
    <w:p w14:paraId="74EF75F9" w14:textId="77777777" w:rsidR="005E1FE7" w:rsidRPr="00B41841" w:rsidRDefault="005E1FE7" w:rsidP="005E1FE7">
      <w:pPr>
        <w:pStyle w:val="Sansinterligne"/>
        <w:rPr>
          <w:rFonts w:ascii="Arial" w:hAnsi="Arial" w:cs="Arial"/>
          <w:lang w:val="en-GB"/>
        </w:rPr>
      </w:pPr>
      <w:r w:rsidRPr="00B41841">
        <w:rPr>
          <w:rFonts w:ascii="Arial" w:hAnsi="Arial" w:cs="Arial"/>
          <w:b/>
          <w:lang w:val="en-GB"/>
        </w:rPr>
        <w:t>M.A.D.Gallery</w:t>
      </w:r>
      <w:r w:rsidRPr="00B41841">
        <w:rPr>
          <w:rFonts w:ascii="Arial" w:hAnsi="Arial" w:cs="Arial"/>
          <w:lang w:val="en-GB"/>
        </w:rPr>
        <w:t>: Hervé Estienne and Margaux Dionisio Cera / MB&amp;F</w:t>
      </w:r>
    </w:p>
    <w:p w14:paraId="218DB544" w14:textId="77777777" w:rsidR="005E1FE7" w:rsidRPr="00B41841" w:rsidRDefault="005E1FE7" w:rsidP="005E1FE7">
      <w:pPr>
        <w:pStyle w:val="Sansinterligne"/>
        <w:rPr>
          <w:rFonts w:ascii="Arial" w:hAnsi="Arial" w:cs="Arial"/>
          <w:lang w:val="en-GB"/>
        </w:rPr>
      </w:pPr>
      <w:r w:rsidRPr="00B41841">
        <w:rPr>
          <w:rFonts w:ascii="Arial" w:hAnsi="Arial" w:cs="Arial"/>
          <w:b/>
          <w:lang w:val="en-GB"/>
        </w:rPr>
        <w:t>Sales</w:t>
      </w:r>
      <w:r w:rsidRPr="00B41841">
        <w:rPr>
          <w:rFonts w:ascii="Arial" w:hAnsi="Arial" w:cs="Arial"/>
          <w:lang w:val="en-GB"/>
        </w:rPr>
        <w:t xml:space="preserve">: </w:t>
      </w:r>
      <w:bookmarkStart w:id="2" w:name="_Hlk124414653"/>
      <w:r w:rsidRPr="00B41841">
        <w:rPr>
          <w:rFonts w:ascii="Arial" w:hAnsi="Arial" w:cs="Arial"/>
          <w:lang w:val="en-GB"/>
        </w:rPr>
        <w:t>Thibault Verdonckt, Virginie Marchon, Cédric Roussel, Jean-Marc Bories and Augustin Chivot / MB&amp;F</w:t>
      </w:r>
      <w:bookmarkEnd w:id="2"/>
    </w:p>
    <w:p w14:paraId="623D3E96" w14:textId="53AC993C" w:rsidR="005E1FE7" w:rsidRPr="00B41841" w:rsidRDefault="005E1FE7" w:rsidP="005E1FE7">
      <w:pPr>
        <w:pStyle w:val="Sansinterligne"/>
        <w:rPr>
          <w:rFonts w:ascii="Arial" w:hAnsi="Arial" w:cs="Arial"/>
          <w:lang w:val="en-GB"/>
        </w:rPr>
      </w:pPr>
      <w:r w:rsidRPr="00B41841">
        <w:rPr>
          <w:rFonts w:ascii="Arial" w:hAnsi="Arial" w:cs="Arial"/>
          <w:b/>
          <w:bCs/>
          <w:lang w:val="en-GB"/>
        </w:rPr>
        <w:t>Texts</w:t>
      </w:r>
      <w:r w:rsidRPr="00B41841">
        <w:rPr>
          <w:rFonts w:ascii="Arial" w:hAnsi="Arial" w:cs="Arial"/>
          <w:lang w:val="en-GB"/>
        </w:rPr>
        <w:t xml:space="preserve">: Suzanne Wong / WorldTempus </w:t>
      </w:r>
    </w:p>
    <w:p w14:paraId="0850D504" w14:textId="77777777" w:rsidR="00ED1BEE" w:rsidRPr="00B41841" w:rsidRDefault="00ED1BEE" w:rsidP="00445771">
      <w:pPr>
        <w:rPr>
          <w:rFonts w:ascii="Arial" w:hAnsi="Arial" w:cs="Arial"/>
          <w:lang w:val="en-GB"/>
        </w:rPr>
      </w:pPr>
      <w:r w:rsidRPr="00B41841">
        <w:rPr>
          <w:rFonts w:ascii="Arial" w:hAnsi="Arial" w:cs="Arial"/>
          <w:b/>
          <w:bCs/>
          <w:lang w:val="en-GB"/>
        </w:rPr>
        <w:t>Product photography</w:t>
      </w:r>
      <w:r w:rsidRPr="00B41841">
        <w:rPr>
          <w:rFonts w:ascii="Arial" w:hAnsi="Arial" w:cs="Arial"/>
          <w:lang w:val="en-GB"/>
        </w:rPr>
        <w:t xml:space="preserve">: Laurent-Xavier Moulin and Alex Teuscher </w:t>
      </w:r>
    </w:p>
    <w:p w14:paraId="2008AD1B"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Portrait photography</w:t>
      </w:r>
      <w:r w:rsidRPr="00B41841">
        <w:rPr>
          <w:rFonts w:ascii="Arial" w:hAnsi="Arial" w:cs="Arial"/>
          <w:lang w:val="en-GB"/>
        </w:rPr>
        <w:t>: Régis Golay / Federal</w:t>
      </w:r>
    </w:p>
    <w:p w14:paraId="129945F2" w14:textId="77777777" w:rsidR="00ED1BEE" w:rsidRPr="00B41841" w:rsidRDefault="00ED1BEE" w:rsidP="00445771">
      <w:pPr>
        <w:pStyle w:val="Sansinterligne"/>
        <w:rPr>
          <w:rFonts w:ascii="Arial" w:hAnsi="Arial" w:cs="Arial"/>
          <w:lang w:val="en-GB"/>
        </w:rPr>
      </w:pPr>
      <w:r w:rsidRPr="00B41841">
        <w:rPr>
          <w:rFonts w:ascii="Arial" w:hAnsi="Arial" w:cs="Arial"/>
          <w:b/>
          <w:bCs/>
          <w:lang w:val="en-GB"/>
        </w:rPr>
        <w:t>Film</w:t>
      </w:r>
      <w:r w:rsidRPr="00B41841">
        <w:rPr>
          <w:rFonts w:ascii="Arial" w:hAnsi="Arial" w:cs="Arial"/>
          <w:lang w:val="en-GB"/>
        </w:rPr>
        <w:t>: Marc-André Deschoux / MAD LUX and Brosky Media</w:t>
      </w:r>
    </w:p>
    <w:p w14:paraId="1DBA00BE" w14:textId="40B71965" w:rsidR="00ED1BEE" w:rsidRPr="00B41841" w:rsidRDefault="00C460D7" w:rsidP="00476BD9">
      <w:pPr>
        <w:pStyle w:val="Sansinterligne"/>
        <w:rPr>
          <w:rFonts w:ascii="Arial" w:hAnsi="Arial" w:cs="Arial"/>
          <w:lang w:val="en-GB"/>
        </w:rPr>
      </w:pPr>
      <w:r w:rsidRPr="00B41841">
        <w:rPr>
          <w:rFonts w:ascii="Arial" w:hAnsi="Arial" w:cs="Arial"/>
          <w:b/>
          <w:bCs/>
          <w:lang w:val="en-GB"/>
        </w:rPr>
        <w:t>Website</w:t>
      </w:r>
      <w:r w:rsidRPr="00B41841">
        <w:rPr>
          <w:rFonts w:ascii="Arial" w:hAnsi="Arial" w:cs="Arial"/>
          <w:lang w:val="en-GB"/>
        </w:rPr>
        <w:t xml:space="preserve">: Stéphane Balet / Idéative </w:t>
      </w:r>
    </w:p>
    <w:p w14:paraId="0D86BB8E" w14:textId="77777777" w:rsidR="00AC1B51" w:rsidRPr="00B41841" w:rsidRDefault="00AC1B51" w:rsidP="00445771">
      <w:pPr>
        <w:jc w:val="center"/>
        <w:rPr>
          <w:rFonts w:ascii="Arial" w:hAnsi="Arial" w:cs="Arial"/>
          <w:b/>
          <w:sz w:val="28"/>
          <w:lang w:val="en-GB"/>
        </w:rPr>
      </w:pPr>
    </w:p>
    <w:p w14:paraId="151691BE" w14:textId="77777777" w:rsidR="003F0851" w:rsidRPr="002B1D54" w:rsidRDefault="003F0851" w:rsidP="003F0851">
      <w:pPr>
        <w:jc w:val="center"/>
        <w:rPr>
          <w:rFonts w:ascii="Arial" w:hAnsi="Arial" w:cs="Arial"/>
          <w:b/>
          <w:sz w:val="28"/>
          <w:lang w:val="en-GB"/>
        </w:rPr>
      </w:pPr>
      <w:r w:rsidRPr="002B1D54">
        <w:rPr>
          <w:rFonts w:ascii="Arial" w:hAnsi="Arial" w:cs="Arial"/>
          <w:b/>
          <w:sz w:val="28"/>
          <w:lang w:val="en-GB"/>
        </w:rPr>
        <w:lastRenderedPageBreak/>
        <w:t>MB&amp;F – GENESIS OF A CONCEPT LABORATORY</w:t>
      </w:r>
    </w:p>
    <w:p w14:paraId="1DE1F2FA" w14:textId="77777777" w:rsidR="003F0851" w:rsidRDefault="003F0851" w:rsidP="003F0851">
      <w:pPr>
        <w:rPr>
          <w:rFonts w:ascii="Arial" w:hAnsi="Arial" w:cs="Arial"/>
          <w:lang w:val="es-ES"/>
        </w:rPr>
      </w:pPr>
    </w:p>
    <w:p w14:paraId="00332935" w14:textId="77777777" w:rsidR="003F0851" w:rsidRPr="00F41D44" w:rsidRDefault="003F0851" w:rsidP="003F0851">
      <w:pPr>
        <w:rPr>
          <w:rFonts w:ascii="Arial" w:hAnsi="Arial" w:cs="Arial"/>
          <w:color w:val="000000" w:themeColor="text1"/>
          <w:lang w:val="en-GB"/>
        </w:rPr>
      </w:pPr>
      <w:r w:rsidRPr="00F41D44">
        <w:rPr>
          <w:rFonts w:ascii="Arial" w:hAnsi="Arial" w:cs="Arial"/>
          <w:color w:val="000000" w:themeColor="text1"/>
          <w:lang w:val="en-GB"/>
        </w:rPr>
        <w:t xml:space="preserve">Founded in 2005, MB&amp;F is the world’s first-ever horological concept laboratory. With </w:t>
      </w:r>
      <w:r w:rsidRPr="00AE2E1B">
        <w:rPr>
          <w:rFonts w:ascii="Arial" w:hAnsi="Arial" w:cs="Arial"/>
          <w:color w:val="000000" w:themeColor="text1"/>
          <w:lang w:val="en-GB"/>
        </w:rPr>
        <w:t>over</w:t>
      </w:r>
      <w:r w:rsidRPr="00F41D44">
        <w:rPr>
          <w:rFonts w:ascii="Arial" w:hAnsi="Arial" w:cs="Arial"/>
          <w:color w:val="000000" w:themeColor="text1"/>
          <w:lang w:val="en-GB"/>
        </w:rPr>
        <w:t xml:space="preserve"> 20 remarkable calibres forming the base of the critically acclaimed Horological and Legacy Machines, MB&amp;F is continuing to follow Founder and Creative Director Maximilian Büsser’s vision of creating 3-D kinetic art by deconstructing traditional watchmaking. </w:t>
      </w:r>
    </w:p>
    <w:p w14:paraId="45C07533" w14:textId="77777777" w:rsidR="003F0851" w:rsidRPr="00F41D44" w:rsidRDefault="003F0851" w:rsidP="003F0851">
      <w:pPr>
        <w:rPr>
          <w:rFonts w:ascii="Arial" w:hAnsi="Arial" w:cs="Arial"/>
          <w:color w:val="000000" w:themeColor="text1"/>
          <w:lang w:val="en-GB"/>
        </w:rPr>
      </w:pPr>
    </w:p>
    <w:p w14:paraId="035D000C" w14:textId="77777777" w:rsidR="003F0851" w:rsidRPr="00F41D44" w:rsidRDefault="003F0851" w:rsidP="003F0851">
      <w:pPr>
        <w:rPr>
          <w:rFonts w:ascii="Arial" w:hAnsi="Arial" w:cs="Arial"/>
          <w:color w:val="000000" w:themeColor="text1"/>
          <w:lang w:val="en-GB"/>
        </w:rPr>
      </w:pPr>
      <w:r w:rsidRPr="00F41D44">
        <w:rPr>
          <w:rFonts w:ascii="Arial" w:hAnsi="Arial" w:cs="Arial"/>
          <w:color w:val="000000" w:themeColor="text1"/>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21D7780B" w14:textId="77777777" w:rsidR="003F0851" w:rsidRPr="00F41D44" w:rsidRDefault="003F0851" w:rsidP="003F0851">
      <w:pPr>
        <w:rPr>
          <w:rFonts w:ascii="Arial" w:hAnsi="Arial" w:cs="Arial"/>
          <w:color w:val="000000" w:themeColor="text1"/>
          <w:lang w:val="en-GB"/>
        </w:rPr>
      </w:pPr>
    </w:p>
    <w:p w14:paraId="622513DD" w14:textId="77777777" w:rsidR="003F0851" w:rsidRPr="00F41D44" w:rsidRDefault="003F0851" w:rsidP="003F0851">
      <w:pPr>
        <w:rPr>
          <w:rFonts w:ascii="Arial" w:hAnsi="Arial" w:cs="Arial"/>
          <w:color w:val="000000" w:themeColor="text1"/>
          <w:lang w:val="en-GB"/>
        </w:rPr>
      </w:pPr>
      <w:r w:rsidRPr="00F41D44">
        <w:rPr>
          <w:rFonts w:ascii="Arial" w:hAnsi="Arial" w:cs="Arial"/>
          <w:color w:val="000000" w:themeColor="text1"/>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4377E545" w14:textId="77777777" w:rsidR="003F0851" w:rsidRPr="00F41D44" w:rsidRDefault="003F0851" w:rsidP="003F0851">
      <w:pPr>
        <w:rPr>
          <w:rFonts w:ascii="Arial" w:hAnsi="Arial" w:cs="Arial"/>
          <w:color w:val="000000" w:themeColor="text1"/>
          <w:lang w:val="en-GB"/>
        </w:rPr>
      </w:pPr>
    </w:p>
    <w:p w14:paraId="69A355B1" w14:textId="77777777" w:rsidR="003F0851" w:rsidRPr="00F41D44" w:rsidRDefault="003F0851" w:rsidP="003F0851">
      <w:pPr>
        <w:rPr>
          <w:rFonts w:ascii="Arial" w:hAnsi="Arial" w:cs="Arial"/>
          <w:color w:val="000000" w:themeColor="text1"/>
          <w:lang w:val="en-GB"/>
        </w:rPr>
      </w:pPr>
      <w:r w:rsidRPr="00F41D44">
        <w:rPr>
          <w:rFonts w:ascii="Arial" w:hAnsi="Arial" w:cs="Arial"/>
          <w:color w:val="000000" w:themeColor="text1"/>
          <w:lang w:val="en-GB"/>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t>
      </w:r>
    </w:p>
    <w:p w14:paraId="3A1B4809" w14:textId="77777777" w:rsidR="003F0851" w:rsidRPr="00F41D44" w:rsidRDefault="003F0851" w:rsidP="003F0851">
      <w:pPr>
        <w:rPr>
          <w:rFonts w:ascii="Arial" w:hAnsi="Arial" w:cs="Arial"/>
          <w:color w:val="000000" w:themeColor="text1"/>
          <w:lang w:val="en-GB"/>
        </w:rPr>
      </w:pPr>
    </w:p>
    <w:p w14:paraId="43A747DA" w14:textId="77777777" w:rsidR="003F0851" w:rsidRPr="00F41D44" w:rsidRDefault="003F0851" w:rsidP="003F0851">
      <w:pPr>
        <w:rPr>
          <w:rFonts w:ascii="Arial" w:hAnsi="Arial" w:cs="Arial"/>
          <w:color w:val="000000" w:themeColor="text1"/>
          <w:lang w:val="en-GB"/>
        </w:rPr>
      </w:pPr>
      <w:r w:rsidRPr="00F41D44">
        <w:rPr>
          <w:rFonts w:ascii="Arial" w:hAnsi="Arial" w:cs="Arial"/>
          <w:color w:val="000000" w:themeColor="text1"/>
          <w:lang w:val="en-GB"/>
        </w:rPr>
        <w:t xml:space="preserve">As the F stands for Friends, it was only natural for MB&amp;F to develop collaborations with artists, watchmakers, designers and manufacturers they admire. </w:t>
      </w:r>
    </w:p>
    <w:p w14:paraId="037C5416" w14:textId="77777777" w:rsidR="003F0851" w:rsidRPr="00F41D44" w:rsidRDefault="003F0851" w:rsidP="003F0851">
      <w:pPr>
        <w:rPr>
          <w:rFonts w:ascii="Arial" w:hAnsi="Arial" w:cs="Arial"/>
          <w:color w:val="000000" w:themeColor="text1"/>
          <w:lang w:val="en-GB"/>
        </w:rPr>
      </w:pPr>
    </w:p>
    <w:p w14:paraId="53B273F5" w14:textId="77777777" w:rsidR="003F0851" w:rsidRPr="00F41D44" w:rsidRDefault="003F0851" w:rsidP="003F0851">
      <w:pPr>
        <w:rPr>
          <w:rFonts w:ascii="Arial" w:hAnsi="Arial" w:cs="Arial"/>
          <w:color w:val="000000" w:themeColor="text1"/>
          <w:lang w:val="en-GB"/>
        </w:rPr>
      </w:pPr>
      <w:r w:rsidRPr="00F41D44">
        <w:rPr>
          <w:rFonts w:ascii="Arial" w:hAnsi="Arial" w:cs="Arial"/>
          <w:color w:val="000000" w:themeColor="text1"/>
          <w:lang w:val="en-GB"/>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14:paraId="00175F0A" w14:textId="77777777" w:rsidR="003F0851" w:rsidRPr="00F41D44" w:rsidRDefault="003F0851" w:rsidP="003F0851">
      <w:pPr>
        <w:rPr>
          <w:rFonts w:ascii="Arial" w:hAnsi="Arial" w:cs="Arial"/>
          <w:color w:val="000000" w:themeColor="text1"/>
          <w:lang w:val="en-GB"/>
        </w:rPr>
      </w:pPr>
    </w:p>
    <w:p w14:paraId="1BA5BEBA" w14:textId="77777777" w:rsidR="003F0851" w:rsidRPr="00F41D44" w:rsidRDefault="003F0851" w:rsidP="003F0851">
      <w:pPr>
        <w:rPr>
          <w:rFonts w:ascii="Arial" w:hAnsi="Arial" w:cs="Arial"/>
          <w:color w:val="000000" w:themeColor="text1"/>
          <w:lang w:val="en-GB"/>
        </w:rPr>
      </w:pPr>
      <w:r w:rsidRPr="00F41D44">
        <w:rPr>
          <w:rFonts w:ascii="Arial" w:hAnsi="Arial" w:cs="Arial"/>
          <w:color w:val="000000" w:themeColor="text1"/>
          <w:lang w:val="en-GB"/>
        </w:rPr>
        <w:t>To give all these machines an appropriate platform, Büsser had the idea of placing them in an art gallery alongside various forms of mechanical art created by other artists, rather than in a traditional storefront. This brought about the creation of the first MB&amp;F M.A.</w:t>
      </w:r>
      <w:proofErr w:type="gramStart"/>
      <w:r w:rsidRPr="00F41D44">
        <w:rPr>
          <w:rFonts w:ascii="Arial" w:hAnsi="Arial" w:cs="Arial"/>
          <w:color w:val="000000" w:themeColor="text1"/>
          <w:lang w:val="en-GB"/>
        </w:rPr>
        <w:t>D.Gallery</w:t>
      </w:r>
      <w:proofErr w:type="gramEnd"/>
      <w:r w:rsidRPr="00F41D44">
        <w:rPr>
          <w:rFonts w:ascii="Arial" w:hAnsi="Arial" w:cs="Arial"/>
          <w:color w:val="000000" w:themeColor="text1"/>
          <w:lang w:val="en-GB"/>
        </w:rPr>
        <w:t xml:space="preserve"> (M.A.D. stands for Mechanical Art Devices) in Geneva, which would later be followed by M.A.D.Galleries in Taipei, Dubai and Hong Kong.</w:t>
      </w:r>
    </w:p>
    <w:p w14:paraId="4092B2F9" w14:textId="77777777" w:rsidR="003F0851" w:rsidRDefault="003F0851" w:rsidP="003F0851">
      <w:pPr>
        <w:rPr>
          <w:rFonts w:ascii="Arial" w:hAnsi="Arial" w:cs="Arial"/>
          <w:color w:val="000000" w:themeColor="text1"/>
          <w:lang w:val="en-GB"/>
        </w:rPr>
      </w:pPr>
      <w:r>
        <w:rPr>
          <w:rFonts w:ascii="Arial" w:hAnsi="Arial" w:cs="Arial"/>
          <w:color w:val="000000" w:themeColor="text1"/>
          <w:lang w:val="en-GB"/>
        </w:rPr>
        <w:br w:type="page"/>
      </w:r>
    </w:p>
    <w:p w14:paraId="56E8D3EC" w14:textId="77777777" w:rsidR="003F0851" w:rsidRPr="00F7145C" w:rsidRDefault="003F0851" w:rsidP="003F0851">
      <w:pPr>
        <w:rPr>
          <w:rFonts w:ascii="Arial" w:hAnsi="Arial" w:cs="Arial"/>
          <w:lang w:val="en-US"/>
        </w:rPr>
      </w:pPr>
      <w:r w:rsidRPr="00F7145C">
        <w:rPr>
          <w:rFonts w:ascii="Arial" w:hAnsi="Arial" w:cs="Arial"/>
          <w:lang w:val="en-US"/>
        </w:rPr>
        <w:lastRenderedPageBreak/>
        <w:t xml:space="preserve">There have been distinguished accolades reminding us of the innovative nature of MB&amp;F’s journey so far. To name a few, there have been no less than 9 awards from the famous Grand Prix d'Horlogerie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w:t>
      </w:r>
      <w:proofErr w:type="gramStart"/>
      <w:r w:rsidRPr="00F7145C">
        <w:rPr>
          <w:rFonts w:ascii="Arial" w:hAnsi="Arial" w:cs="Arial"/>
          <w:lang w:val="en-US"/>
        </w:rPr>
        <w:t>The</w:t>
      </w:r>
      <w:proofErr w:type="gramEnd"/>
      <w:r w:rsidRPr="00F7145C">
        <w:rPr>
          <w:rFonts w:ascii="Arial" w:hAnsi="Arial" w:cs="Arial"/>
          <w:lang w:val="en-US"/>
        </w:rPr>
        <w:t xml:space="preserve"> World in Eighty Days’ was awarded in the ‘Artistic Crafts’ category.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24A276A4" w14:textId="77777777" w:rsidR="000207B6" w:rsidRPr="003F0851" w:rsidRDefault="000207B6" w:rsidP="00445771">
      <w:pPr>
        <w:jc w:val="left"/>
        <w:rPr>
          <w:rFonts w:ascii="Arial" w:hAnsi="Arial" w:cs="Arial"/>
          <w:lang w:val="en-US"/>
        </w:rPr>
      </w:pPr>
    </w:p>
    <w:sectPr w:rsidR="000207B6" w:rsidRPr="003F0851" w:rsidSect="00397C6E">
      <w:headerReference w:type="default" r:id="rId8"/>
      <w:footerReference w:type="default" r:id="rId9"/>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909B" w14:textId="77777777" w:rsidR="00397C6E" w:rsidRDefault="00397C6E" w:rsidP="00A65F02">
      <w:r>
        <w:separator/>
      </w:r>
    </w:p>
  </w:endnote>
  <w:endnote w:type="continuationSeparator" w:id="0">
    <w:p w14:paraId="73E71061" w14:textId="77777777" w:rsidR="00397C6E" w:rsidRDefault="00397C6E" w:rsidP="00A6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97CA" w14:textId="59F27459" w:rsidR="00A65F02" w:rsidRDefault="005101E1" w:rsidP="005101E1">
    <w:pPr>
      <w:pStyle w:val="Pieddepage"/>
      <w:jc w:val="left"/>
      <w:rPr>
        <w:rFonts w:ascii="Arial" w:hAnsi="Arial" w:cs="Arial"/>
        <w:sz w:val="18"/>
        <w:szCs w:val="18"/>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MB&amp;F SA, Route de Drize 2, CH-1227 Carouge, Switzerland</w:t>
    </w:r>
    <w:r w:rsidRPr="00E05DD2">
      <w:rPr>
        <w:rFonts w:ascii="Arial" w:hAnsi="Arial" w:cs="Arial"/>
        <w:sz w:val="18"/>
        <w:szCs w:val="18"/>
        <w:lang w:val="en-GB"/>
      </w:rPr>
      <w:br/>
      <w:t>Phone: +41 22 786 36 18</w:t>
    </w:r>
  </w:p>
  <w:p w14:paraId="05D3FE54" w14:textId="77777777" w:rsidR="005101E1" w:rsidRDefault="005101E1" w:rsidP="005101E1">
    <w:pPr>
      <w:pStyle w:val="Pieddepage"/>
      <w:rPr>
        <w:rFonts w:ascii="Arial" w:hAnsi="Arial" w:cs="Arial"/>
        <w:sz w:val="18"/>
        <w:szCs w:val="18"/>
        <w:lang w:val="en-GB"/>
      </w:rPr>
    </w:pPr>
  </w:p>
  <w:p w14:paraId="4A4DEAAC" w14:textId="77777777" w:rsidR="005101E1" w:rsidRPr="00A65F02" w:rsidRDefault="005101E1" w:rsidP="005101E1">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DE77" w14:textId="77777777" w:rsidR="00397C6E" w:rsidRDefault="00397C6E" w:rsidP="00A65F02">
      <w:r>
        <w:separator/>
      </w:r>
    </w:p>
  </w:footnote>
  <w:footnote w:type="continuationSeparator" w:id="0">
    <w:p w14:paraId="6388AAC1" w14:textId="77777777" w:rsidR="00397C6E" w:rsidRDefault="00397C6E" w:rsidP="00A6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BCFB" w14:textId="241057E3" w:rsidR="00A65F02" w:rsidRDefault="00A65F02">
    <w:pPr>
      <w:pStyle w:val="En-tte"/>
    </w:pPr>
    <w:r>
      <w:rPr>
        <w:noProof/>
        <w:lang w:eastAsia="fr-CH"/>
      </w:rPr>
      <w:drawing>
        <wp:inline distT="0" distB="0" distL="0" distR="0" wp14:anchorId="2208702A" wp14:editId="38C3C6C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6224"/>
    <w:multiLevelType w:val="hybridMultilevel"/>
    <w:tmpl w:val="91A4E7E0"/>
    <w:lvl w:ilvl="0" w:tplc="0B2A85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29925448">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79A21F55"/>
    <w:multiLevelType w:val="hybridMultilevel"/>
    <w:tmpl w:val="65C23906"/>
    <w:lvl w:ilvl="0" w:tplc="A508D5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6647152">
    <w:abstractNumId w:val="0"/>
  </w:num>
  <w:num w:numId="2" w16cid:durableId="1469588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952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07B6"/>
    <w:rsid w:val="0002673F"/>
    <w:rsid w:val="000339C6"/>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A5C"/>
    <w:rsid w:val="000C030E"/>
    <w:rsid w:val="000C0922"/>
    <w:rsid w:val="000C2B19"/>
    <w:rsid w:val="000C6A26"/>
    <w:rsid w:val="000D4043"/>
    <w:rsid w:val="000D7333"/>
    <w:rsid w:val="000E3669"/>
    <w:rsid w:val="000E4052"/>
    <w:rsid w:val="000E5DCD"/>
    <w:rsid w:val="000E69A8"/>
    <w:rsid w:val="000F16DE"/>
    <w:rsid w:val="000F221C"/>
    <w:rsid w:val="000F3AD3"/>
    <w:rsid w:val="000F430F"/>
    <w:rsid w:val="000F43CE"/>
    <w:rsid w:val="000F4BA2"/>
    <w:rsid w:val="000F4DE2"/>
    <w:rsid w:val="000F5BF1"/>
    <w:rsid w:val="00102EDC"/>
    <w:rsid w:val="00103D2B"/>
    <w:rsid w:val="001056E0"/>
    <w:rsid w:val="00106768"/>
    <w:rsid w:val="00106899"/>
    <w:rsid w:val="001079C8"/>
    <w:rsid w:val="00111619"/>
    <w:rsid w:val="00112A25"/>
    <w:rsid w:val="00123E9B"/>
    <w:rsid w:val="00125A1C"/>
    <w:rsid w:val="00126C23"/>
    <w:rsid w:val="00130D87"/>
    <w:rsid w:val="00130FEB"/>
    <w:rsid w:val="00142EF6"/>
    <w:rsid w:val="00143966"/>
    <w:rsid w:val="0014429C"/>
    <w:rsid w:val="00144C2B"/>
    <w:rsid w:val="001476B8"/>
    <w:rsid w:val="00155428"/>
    <w:rsid w:val="0015609D"/>
    <w:rsid w:val="0015757D"/>
    <w:rsid w:val="00163285"/>
    <w:rsid w:val="00163A34"/>
    <w:rsid w:val="00164585"/>
    <w:rsid w:val="001752CF"/>
    <w:rsid w:val="001774D0"/>
    <w:rsid w:val="001801B0"/>
    <w:rsid w:val="001833AD"/>
    <w:rsid w:val="00187043"/>
    <w:rsid w:val="0018772B"/>
    <w:rsid w:val="001974B9"/>
    <w:rsid w:val="001A09AA"/>
    <w:rsid w:val="001A4D83"/>
    <w:rsid w:val="001B4591"/>
    <w:rsid w:val="001B5589"/>
    <w:rsid w:val="001B6923"/>
    <w:rsid w:val="001B6AB5"/>
    <w:rsid w:val="001B752C"/>
    <w:rsid w:val="001C0BE4"/>
    <w:rsid w:val="001C1232"/>
    <w:rsid w:val="001C1C42"/>
    <w:rsid w:val="001C2974"/>
    <w:rsid w:val="001C3572"/>
    <w:rsid w:val="001C4EC9"/>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1150"/>
    <w:rsid w:val="0021520A"/>
    <w:rsid w:val="002164D2"/>
    <w:rsid w:val="00216580"/>
    <w:rsid w:val="0021733C"/>
    <w:rsid w:val="002201F7"/>
    <w:rsid w:val="0022058A"/>
    <w:rsid w:val="00222002"/>
    <w:rsid w:val="00222526"/>
    <w:rsid w:val="0022608D"/>
    <w:rsid w:val="00230393"/>
    <w:rsid w:val="002321D6"/>
    <w:rsid w:val="00233839"/>
    <w:rsid w:val="00234FC4"/>
    <w:rsid w:val="00235DA7"/>
    <w:rsid w:val="00236B1D"/>
    <w:rsid w:val="00245964"/>
    <w:rsid w:val="00246014"/>
    <w:rsid w:val="00252225"/>
    <w:rsid w:val="002622F0"/>
    <w:rsid w:val="0026626A"/>
    <w:rsid w:val="002710F3"/>
    <w:rsid w:val="00277934"/>
    <w:rsid w:val="00280238"/>
    <w:rsid w:val="00280633"/>
    <w:rsid w:val="00286231"/>
    <w:rsid w:val="00286859"/>
    <w:rsid w:val="00290885"/>
    <w:rsid w:val="002917DA"/>
    <w:rsid w:val="00294F22"/>
    <w:rsid w:val="00296ABA"/>
    <w:rsid w:val="002A4A18"/>
    <w:rsid w:val="002A76C4"/>
    <w:rsid w:val="002A7AB1"/>
    <w:rsid w:val="002B5128"/>
    <w:rsid w:val="002B6011"/>
    <w:rsid w:val="002C1B1D"/>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37F9"/>
    <w:rsid w:val="00335871"/>
    <w:rsid w:val="00343C40"/>
    <w:rsid w:val="003445C5"/>
    <w:rsid w:val="00352E56"/>
    <w:rsid w:val="003531A6"/>
    <w:rsid w:val="00354D37"/>
    <w:rsid w:val="003555F8"/>
    <w:rsid w:val="00360491"/>
    <w:rsid w:val="00360FC0"/>
    <w:rsid w:val="00363201"/>
    <w:rsid w:val="00364DBA"/>
    <w:rsid w:val="00365A31"/>
    <w:rsid w:val="003661D7"/>
    <w:rsid w:val="00366B35"/>
    <w:rsid w:val="003725F0"/>
    <w:rsid w:val="00376FED"/>
    <w:rsid w:val="00382F27"/>
    <w:rsid w:val="00387792"/>
    <w:rsid w:val="0039194F"/>
    <w:rsid w:val="00397C6E"/>
    <w:rsid w:val="003A44F8"/>
    <w:rsid w:val="003A64CB"/>
    <w:rsid w:val="003B43CE"/>
    <w:rsid w:val="003B5B1C"/>
    <w:rsid w:val="003B61D8"/>
    <w:rsid w:val="003B70C2"/>
    <w:rsid w:val="003C01CD"/>
    <w:rsid w:val="003C3656"/>
    <w:rsid w:val="003C3E58"/>
    <w:rsid w:val="003C4D2B"/>
    <w:rsid w:val="003C7230"/>
    <w:rsid w:val="003D189D"/>
    <w:rsid w:val="003D3DC0"/>
    <w:rsid w:val="003D3E58"/>
    <w:rsid w:val="003D3F15"/>
    <w:rsid w:val="003D4612"/>
    <w:rsid w:val="003D4680"/>
    <w:rsid w:val="003D4FF9"/>
    <w:rsid w:val="003E77F8"/>
    <w:rsid w:val="003F0851"/>
    <w:rsid w:val="003F0E03"/>
    <w:rsid w:val="003F7EE3"/>
    <w:rsid w:val="0040071B"/>
    <w:rsid w:val="00402559"/>
    <w:rsid w:val="00405269"/>
    <w:rsid w:val="004123CF"/>
    <w:rsid w:val="00412951"/>
    <w:rsid w:val="00413E70"/>
    <w:rsid w:val="0041417F"/>
    <w:rsid w:val="00416725"/>
    <w:rsid w:val="00416C37"/>
    <w:rsid w:val="00417B18"/>
    <w:rsid w:val="00421EAC"/>
    <w:rsid w:val="00426B57"/>
    <w:rsid w:val="00426EB5"/>
    <w:rsid w:val="00427460"/>
    <w:rsid w:val="00427970"/>
    <w:rsid w:val="004304CA"/>
    <w:rsid w:val="00432654"/>
    <w:rsid w:val="00432ED2"/>
    <w:rsid w:val="004357CD"/>
    <w:rsid w:val="00440C9D"/>
    <w:rsid w:val="00441E97"/>
    <w:rsid w:val="0044320A"/>
    <w:rsid w:val="00445771"/>
    <w:rsid w:val="00445E39"/>
    <w:rsid w:val="00447267"/>
    <w:rsid w:val="00450910"/>
    <w:rsid w:val="00451BFB"/>
    <w:rsid w:val="00452991"/>
    <w:rsid w:val="00454273"/>
    <w:rsid w:val="0045596F"/>
    <w:rsid w:val="00455E7B"/>
    <w:rsid w:val="00455E8F"/>
    <w:rsid w:val="00457581"/>
    <w:rsid w:val="00461CDB"/>
    <w:rsid w:val="00464414"/>
    <w:rsid w:val="004646D0"/>
    <w:rsid w:val="0046486A"/>
    <w:rsid w:val="004652AC"/>
    <w:rsid w:val="00472825"/>
    <w:rsid w:val="00476BD9"/>
    <w:rsid w:val="004821A7"/>
    <w:rsid w:val="004A0CE9"/>
    <w:rsid w:val="004A320E"/>
    <w:rsid w:val="004B0280"/>
    <w:rsid w:val="004B1C1E"/>
    <w:rsid w:val="004B38BA"/>
    <w:rsid w:val="004B73B0"/>
    <w:rsid w:val="004C009F"/>
    <w:rsid w:val="004C1EB6"/>
    <w:rsid w:val="004C1F44"/>
    <w:rsid w:val="004C633C"/>
    <w:rsid w:val="004C6CCC"/>
    <w:rsid w:val="004D01C2"/>
    <w:rsid w:val="004D0612"/>
    <w:rsid w:val="004D3304"/>
    <w:rsid w:val="004D617C"/>
    <w:rsid w:val="004E3FDD"/>
    <w:rsid w:val="004E4A1A"/>
    <w:rsid w:val="005031A2"/>
    <w:rsid w:val="0050379F"/>
    <w:rsid w:val="00504357"/>
    <w:rsid w:val="00504E18"/>
    <w:rsid w:val="005101E1"/>
    <w:rsid w:val="00510302"/>
    <w:rsid w:val="00510BD8"/>
    <w:rsid w:val="00512366"/>
    <w:rsid w:val="005132E9"/>
    <w:rsid w:val="00513780"/>
    <w:rsid w:val="0051474A"/>
    <w:rsid w:val="00515BC4"/>
    <w:rsid w:val="00515C95"/>
    <w:rsid w:val="00516C64"/>
    <w:rsid w:val="00516F13"/>
    <w:rsid w:val="00521E8E"/>
    <w:rsid w:val="00524161"/>
    <w:rsid w:val="005278AB"/>
    <w:rsid w:val="005316F3"/>
    <w:rsid w:val="005346A7"/>
    <w:rsid w:val="0054144E"/>
    <w:rsid w:val="00543A06"/>
    <w:rsid w:val="00544BFF"/>
    <w:rsid w:val="00545B24"/>
    <w:rsid w:val="005460A9"/>
    <w:rsid w:val="005466FE"/>
    <w:rsid w:val="005531FB"/>
    <w:rsid w:val="0055470A"/>
    <w:rsid w:val="005567FB"/>
    <w:rsid w:val="005638F2"/>
    <w:rsid w:val="005667C5"/>
    <w:rsid w:val="005667E4"/>
    <w:rsid w:val="0056728A"/>
    <w:rsid w:val="00570FB3"/>
    <w:rsid w:val="005716CB"/>
    <w:rsid w:val="00571A3E"/>
    <w:rsid w:val="005724BB"/>
    <w:rsid w:val="00573DC8"/>
    <w:rsid w:val="00575119"/>
    <w:rsid w:val="00581DB5"/>
    <w:rsid w:val="005820AC"/>
    <w:rsid w:val="0058469C"/>
    <w:rsid w:val="005859AE"/>
    <w:rsid w:val="00586F01"/>
    <w:rsid w:val="00590091"/>
    <w:rsid w:val="00594436"/>
    <w:rsid w:val="00596181"/>
    <w:rsid w:val="005A351F"/>
    <w:rsid w:val="005A3C81"/>
    <w:rsid w:val="005A6022"/>
    <w:rsid w:val="005A674C"/>
    <w:rsid w:val="005B1D60"/>
    <w:rsid w:val="005C3D6D"/>
    <w:rsid w:val="005C3F8F"/>
    <w:rsid w:val="005C3FBA"/>
    <w:rsid w:val="005C5D33"/>
    <w:rsid w:val="005D4073"/>
    <w:rsid w:val="005D6568"/>
    <w:rsid w:val="005E1AFF"/>
    <w:rsid w:val="005E1FE7"/>
    <w:rsid w:val="005E3742"/>
    <w:rsid w:val="005E6007"/>
    <w:rsid w:val="005E7C30"/>
    <w:rsid w:val="005E7CD2"/>
    <w:rsid w:val="005F01F8"/>
    <w:rsid w:val="005F069D"/>
    <w:rsid w:val="005F1665"/>
    <w:rsid w:val="005F1966"/>
    <w:rsid w:val="005F2578"/>
    <w:rsid w:val="005F3CEE"/>
    <w:rsid w:val="005F4D2E"/>
    <w:rsid w:val="005F5456"/>
    <w:rsid w:val="00602E00"/>
    <w:rsid w:val="00605A04"/>
    <w:rsid w:val="00606EB3"/>
    <w:rsid w:val="00607E65"/>
    <w:rsid w:val="00610642"/>
    <w:rsid w:val="00612C2E"/>
    <w:rsid w:val="0061419A"/>
    <w:rsid w:val="00615BA7"/>
    <w:rsid w:val="00616BA8"/>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0A94"/>
    <w:rsid w:val="006C219D"/>
    <w:rsid w:val="006C416D"/>
    <w:rsid w:val="006C42B5"/>
    <w:rsid w:val="006C632A"/>
    <w:rsid w:val="006F0D07"/>
    <w:rsid w:val="006F1E1F"/>
    <w:rsid w:val="006F3E9E"/>
    <w:rsid w:val="006F7D4B"/>
    <w:rsid w:val="006F7DEF"/>
    <w:rsid w:val="00702032"/>
    <w:rsid w:val="0071014E"/>
    <w:rsid w:val="00722900"/>
    <w:rsid w:val="0072556A"/>
    <w:rsid w:val="00726CA5"/>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A7AEB"/>
    <w:rsid w:val="007B0E45"/>
    <w:rsid w:val="007B6CE8"/>
    <w:rsid w:val="007C0883"/>
    <w:rsid w:val="007C08E7"/>
    <w:rsid w:val="007C1025"/>
    <w:rsid w:val="007C27FC"/>
    <w:rsid w:val="007C47FE"/>
    <w:rsid w:val="007D14FB"/>
    <w:rsid w:val="007E488F"/>
    <w:rsid w:val="007E48C4"/>
    <w:rsid w:val="007E6D6B"/>
    <w:rsid w:val="007F4FDA"/>
    <w:rsid w:val="00803A9B"/>
    <w:rsid w:val="00805D67"/>
    <w:rsid w:val="008068AA"/>
    <w:rsid w:val="00812719"/>
    <w:rsid w:val="00816BE9"/>
    <w:rsid w:val="00817181"/>
    <w:rsid w:val="00817736"/>
    <w:rsid w:val="00821A1A"/>
    <w:rsid w:val="00822B90"/>
    <w:rsid w:val="00824F72"/>
    <w:rsid w:val="00825DB1"/>
    <w:rsid w:val="008322C1"/>
    <w:rsid w:val="00832A92"/>
    <w:rsid w:val="0083549A"/>
    <w:rsid w:val="0083735E"/>
    <w:rsid w:val="00837CEC"/>
    <w:rsid w:val="00840DF0"/>
    <w:rsid w:val="00846435"/>
    <w:rsid w:val="00850AA1"/>
    <w:rsid w:val="0085231D"/>
    <w:rsid w:val="008526A2"/>
    <w:rsid w:val="00856482"/>
    <w:rsid w:val="008564FB"/>
    <w:rsid w:val="00860C8E"/>
    <w:rsid w:val="00865645"/>
    <w:rsid w:val="00871F48"/>
    <w:rsid w:val="008733B3"/>
    <w:rsid w:val="0088057F"/>
    <w:rsid w:val="00882E26"/>
    <w:rsid w:val="008837B9"/>
    <w:rsid w:val="00884C3F"/>
    <w:rsid w:val="00891101"/>
    <w:rsid w:val="008929CB"/>
    <w:rsid w:val="008A3819"/>
    <w:rsid w:val="008A41BA"/>
    <w:rsid w:val="008B0EF8"/>
    <w:rsid w:val="008B237E"/>
    <w:rsid w:val="008C5F5E"/>
    <w:rsid w:val="008C6556"/>
    <w:rsid w:val="008D2EF0"/>
    <w:rsid w:val="008D5D35"/>
    <w:rsid w:val="008D6062"/>
    <w:rsid w:val="008D6629"/>
    <w:rsid w:val="008D6EFB"/>
    <w:rsid w:val="008E151B"/>
    <w:rsid w:val="008E36D1"/>
    <w:rsid w:val="008E4002"/>
    <w:rsid w:val="008E4B17"/>
    <w:rsid w:val="008E5537"/>
    <w:rsid w:val="008E7ED5"/>
    <w:rsid w:val="008F08D5"/>
    <w:rsid w:val="008F1FDF"/>
    <w:rsid w:val="008F3AE4"/>
    <w:rsid w:val="008F486A"/>
    <w:rsid w:val="00901773"/>
    <w:rsid w:val="0090323E"/>
    <w:rsid w:val="0090536D"/>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85758"/>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9F4367"/>
    <w:rsid w:val="00A01509"/>
    <w:rsid w:val="00A02F81"/>
    <w:rsid w:val="00A0778F"/>
    <w:rsid w:val="00A14768"/>
    <w:rsid w:val="00A20C2A"/>
    <w:rsid w:val="00A2118E"/>
    <w:rsid w:val="00A2265C"/>
    <w:rsid w:val="00A2268A"/>
    <w:rsid w:val="00A234CB"/>
    <w:rsid w:val="00A25C05"/>
    <w:rsid w:val="00A348A7"/>
    <w:rsid w:val="00A35B27"/>
    <w:rsid w:val="00A370BD"/>
    <w:rsid w:val="00A404B1"/>
    <w:rsid w:val="00A40525"/>
    <w:rsid w:val="00A410C9"/>
    <w:rsid w:val="00A423CA"/>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1B51"/>
    <w:rsid w:val="00AC3418"/>
    <w:rsid w:val="00AC6BB1"/>
    <w:rsid w:val="00AC71C0"/>
    <w:rsid w:val="00AD6307"/>
    <w:rsid w:val="00AD6A5C"/>
    <w:rsid w:val="00AE24CA"/>
    <w:rsid w:val="00AE5230"/>
    <w:rsid w:val="00AE52A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1841"/>
    <w:rsid w:val="00B44247"/>
    <w:rsid w:val="00B47396"/>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531"/>
    <w:rsid w:val="00BB7F80"/>
    <w:rsid w:val="00BC0DBE"/>
    <w:rsid w:val="00BC3084"/>
    <w:rsid w:val="00BC3AA4"/>
    <w:rsid w:val="00BC60D6"/>
    <w:rsid w:val="00BC6152"/>
    <w:rsid w:val="00BC6DAC"/>
    <w:rsid w:val="00BC74F2"/>
    <w:rsid w:val="00BD083F"/>
    <w:rsid w:val="00BD0981"/>
    <w:rsid w:val="00BD09CA"/>
    <w:rsid w:val="00BD10EA"/>
    <w:rsid w:val="00BD231D"/>
    <w:rsid w:val="00BD2347"/>
    <w:rsid w:val="00BD3642"/>
    <w:rsid w:val="00BD4DCD"/>
    <w:rsid w:val="00BD708F"/>
    <w:rsid w:val="00BD7604"/>
    <w:rsid w:val="00BD761C"/>
    <w:rsid w:val="00BE0559"/>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1870"/>
    <w:rsid w:val="00C31D19"/>
    <w:rsid w:val="00C3271E"/>
    <w:rsid w:val="00C351E2"/>
    <w:rsid w:val="00C370FC"/>
    <w:rsid w:val="00C460B5"/>
    <w:rsid w:val="00C460D7"/>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39AD"/>
    <w:rsid w:val="00C853C3"/>
    <w:rsid w:val="00C907B8"/>
    <w:rsid w:val="00C90A59"/>
    <w:rsid w:val="00C9423A"/>
    <w:rsid w:val="00C95DB0"/>
    <w:rsid w:val="00CA2852"/>
    <w:rsid w:val="00CA6420"/>
    <w:rsid w:val="00CA7C21"/>
    <w:rsid w:val="00CB077A"/>
    <w:rsid w:val="00CB0B6D"/>
    <w:rsid w:val="00CB62A2"/>
    <w:rsid w:val="00CB6416"/>
    <w:rsid w:val="00CB7397"/>
    <w:rsid w:val="00CC0E52"/>
    <w:rsid w:val="00CC1F01"/>
    <w:rsid w:val="00CC60A8"/>
    <w:rsid w:val="00CC7D0D"/>
    <w:rsid w:val="00CD1966"/>
    <w:rsid w:val="00CD24AB"/>
    <w:rsid w:val="00CD6216"/>
    <w:rsid w:val="00CD6B42"/>
    <w:rsid w:val="00CE2066"/>
    <w:rsid w:val="00CE5628"/>
    <w:rsid w:val="00CE5E88"/>
    <w:rsid w:val="00CE752A"/>
    <w:rsid w:val="00CE7DC2"/>
    <w:rsid w:val="00CF1683"/>
    <w:rsid w:val="00CF19E9"/>
    <w:rsid w:val="00CF6F4C"/>
    <w:rsid w:val="00CF7DC0"/>
    <w:rsid w:val="00D004B6"/>
    <w:rsid w:val="00D00C13"/>
    <w:rsid w:val="00D0118A"/>
    <w:rsid w:val="00D0344F"/>
    <w:rsid w:val="00D0393E"/>
    <w:rsid w:val="00D03E23"/>
    <w:rsid w:val="00D0419A"/>
    <w:rsid w:val="00D04ED3"/>
    <w:rsid w:val="00D149D0"/>
    <w:rsid w:val="00D14DFC"/>
    <w:rsid w:val="00D178C6"/>
    <w:rsid w:val="00D32BCD"/>
    <w:rsid w:val="00D34F20"/>
    <w:rsid w:val="00D35737"/>
    <w:rsid w:val="00D47BF1"/>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9637D"/>
    <w:rsid w:val="00DA6747"/>
    <w:rsid w:val="00DB0CE5"/>
    <w:rsid w:val="00DB44AE"/>
    <w:rsid w:val="00DB704D"/>
    <w:rsid w:val="00DC045A"/>
    <w:rsid w:val="00DC1C58"/>
    <w:rsid w:val="00DC1D8B"/>
    <w:rsid w:val="00DC6D20"/>
    <w:rsid w:val="00DD387C"/>
    <w:rsid w:val="00DE0911"/>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07917"/>
    <w:rsid w:val="00E1228D"/>
    <w:rsid w:val="00E141FD"/>
    <w:rsid w:val="00E14860"/>
    <w:rsid w:val="00E15014"/>
    <w:rsid w:val="00E206C1"/>
    <w:rsid w:val="00E22E76"/>
    <w:rsid w:val="00E25B47"/>
    <w:rsid w:val="00E27D42"/>
    <w:rsid w:val="00E30B1C"/>
    <w:rsid w:val="00E33E34"/>
    <w:rsid w:val="00E430A0"/>
    <w:rsid w:val="00E45C79"/>
    <w:rsid w:val="00E46610"/>
    <w:rsid w:val="00E47060"/>
    <w:rsid w:val="00E51F9B"/>
    <w:rsid w:val="00E520E6"/>
    <w:rsid w:val="00E62E99"/>
    <w:rsid w:val="00E633AF"/>
    <w:rsid w:val="00E660AA"/>
    <w:rsid w:val="00E67CE0"/>
    <w:rsid w:val="00E72F6A"/>
    <w:rsid w:val="00E82AB7"/>
    <w:rsid w:val="00E82FCF"/>
    <w:rsid w:val="00E849A7"/>
    <w:rsid w:val="00E8520C"/>
    <w:rsid w:val="00E8740D"/>
    <w:rsid w:val="00E90732"/>
    <w:rsid w:val="00E92A5F"/>
    <w:rsid w:val="00E97207"/>
    <w:rsid w:val="00EA0411"/>
    <w:rsid w:val="00EA1C44"/>
    <w:rsid w:val="00EA4AD8"/>
    <w:rsid w:val="00EA730E"/>
    <w:rsid w:val="00EB5BC5"/>
    <w:rsid w:val="00EB7313"/>
    <w:rsid w:val="00EB7C76"/>
    <w:rsid w:val="00EC0C7F"/>
    <w:rsid w:val="00EC489C"/>
    <w:rsid w:val="00EC630A"/>
    <w:rsid w:val="00EC6923"/>
    <w:rsid w:val="00ED00A8"/>
    <w:rsid w:val="00ED1BEE"/>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698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AD"/>
    <w:rsid w:val="00F634ED"/>
    <w:rsid w:val="00F713AD"/>
    <w:rsid w:val="00F7349A"/>
    <w:rsid w:val="00F7603E"/>
    <w:rsid w:val="00F8042B"/>
    <w:rsid w:val="00F819D1"/>
    <w:rsid w:val="00F81A69"/>
    <w:rsid w:val="00F85EE3"/>
    <w:rsid w:val="00F86CD5"/>
    <w:rsid w:val="00F8775D"/>
    <w:rsid w:val="00F877FE"/>
    <w:rsid w:val="00F94B12"/>
    <w:rsid w:val="00FA00C7"/>
    <w:rsid w:val="00FA113C"/>
    <w:rsid w:val="00FA1550"/>
    <w:rsid w:val="00FA1B2D"/>
    <w:rsid w:val="00FA5F5A"/>
    <w:rsid w:val="00FC14B5"/>
    <w:rsid w:val="00FC371B"/>
    <w:rsid w:val="00FC5B00"/>
    <w:rsid w:val="00FD089A"/>
    <w:rsid w:val="00FD15B1"/>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C6C00"/>
  <w15:docId w15:val="{8A901ADA-3834-4676-A4AA-AA3EC48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214896981">
      <w:bodyDiv w:val="1"/>
      <w:marLeft w:val="0"/>
      <w:marRight w:val="0"/>
      <w:marTop w:val="0"/>
      <w:marBottom w:val="0"/>
      <w:divBdr>
        <w:top w:val="none" w:sz="0" w:space="0" w:color="auto"/>
        <w:left w:val="none" w:sz="0" w:space="0" w:color="auto"/>
        <w:bottom w:val="none" w:sz="0" w:space="0" w:color="auto"/>
        <w:right w:val="none" w:sz="0" w:space="0" w:color="auto"/>
      </w:divBdr>
    </w:div>
    <w:div w:id="228661942">
      <w:bodyDiv w:val="1"/>
      <w:marLeft w:val="0"/>
      <w:marRight w:val="0"/>
      <w:marTop w:val="0"/>
      <w:marBottom w:val="0"/>
      <w:divBdr>
        <w:top w:val="none" w:sz="0" w:space="0" w:color="auto"/>
        <w:left w:val="none" w:sz="0" w:space="0" w:color="auto"/>
        <w:bottom w:val="none" w:sz="0" w:space="0" w:color="auto"/>
        <w:right w:val="none" w:sz="0" w:space="0" w:color="auto"/>
      </w:divBdr>
    </w:div>
    <w:div w:id="252863236">
      <w:bodyDiv w:val="1"/>
      <w:marLeft w:val="0"/>
      <w:marRight w:val="0"/>
      <w:marTop w:val="0"/>
      <w:marBottom w:val="0"/>
      <w:divBdr>
        <w:top w:val="none" w:sz="0" w:space="0" w:color="auto"/>
        <w:left w:val="none" w:sz="0" w:space="0" w:color="auto"/>
        <w:bottom w:val="none" w:sz="0" w:space="0" w:color="auto"/>
        <w:right w:val="none" w:sz="0" w:space="0" w:color="auto"/>
      </w:divBdr>
    </w:div>
    <w:div w:id="262424152">
      <w:bodyDiv w:val="1"/>
      <w:marLeft w:val="0"/>
      <w:marRight w:val="0"/>
      <w:marTop w:val="0"/>
      <w:marBottom w:val="0"/>
      <w:divBdr>
        <w:top w:val="none" w:sz="0" w:space="0" w:color="auto"/>
        <w:left w:val="none" w:sz="0" w:space="0" w:color="auto"/>
        <w:bottom w:val="none" w:sz="0" w:space="0" w:color="auto"/>
        <w:right w:val="none" w:sz="0" w:space="0" w:color="auto"/>
      </w:divBdr>
    </w:div>
    <w:div w:id="491263452">
      <w:bodyDiv w:val="1"/>
      <w:marLeft w:val="0"/>
      <w:marRight w:val="0"/>
      <w:marTop w:val="0"/>
      <w:marBottom w:val="0"/>
      <w:divBdr>
        <w:top w:val="none" w:sz="0" w:space="0" w:color="auto"/>
        <w:left w:val="none" w:sz="0" w:space="0" w:color="auto"/>
        <w:bottom w:val="none" w:sz="0" w:space="0" w:color="auto"/>
        <w:right w:val="none" w:sz="0" w:space="0" w:color="auto"/>
      </w:divBdr>
    </w:div>
    <w:div w:id="493379800">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883910793">
      <w:bodyDiv w:val="1"/>
      <w:marLeft w:val="0"/>
      <w:marRight w:val="0"/>
      <w:marTop w:val="0"/>
      <w:marBottom w:val="0"/>
      <w:divBdr>
        <w:top w:val="none" w:sz="0" w:space="0" w:color="auto"/>
        <w:left w:val="none" w:sz="0" w:space="0" w:color="auto"/>
        <w:bottom w:val="none" w:sz="0" w:space="0" w:color="auto"/>
        <w:right w:val="none" w:sz="0" w:space="0" w:color="auto"/>
      </w:divBdr>
    </w:div>
    <w:div w:id="978151137">
      <w:bodyDiv w:val="1"/>
      <w:marLeft w:val="0"/>
      <w:marRight w:val="0"/>
      <w:marTop w:val="0"/>
      <w:marBottom w:val="0"/>
      <w:divBdr>
        <w:top w:val="none" w:sz="0" w:space="0" w:color="auto"/>
        <w:left w:val="none" w:sz="0" w:space="0" w:color="auto"/>
        <w:bottom w:val="none" w:sz="0" w:space="0" w:color="auto"/>
        <w:right w:val="none" w:sz="0" w:space="0" w:color="auto"/>
      </w:divBdr>
    </w:div>
    <w:div w:id="1153525043">
      <w:bodyDiv w:val="1"/>
      <w:marLeft w:val="0"/>
      <w:marRight w:val="0"/>
      <w:marTop w:val="0"/>
      <w:marBottom w:val="0"/>
      <w:divBdr>
        <w:top w:val="none" w:sz="0" w:space="0" w:color="auto"/>
        <w:left w:val="none" w:sz="0" w:space="0" w:color="auto"/>
        <w:bottom w:val="none" w:sz="0" w:space="0" w:color="auto"/>
        <w:right w:val="none" w:sz="0" w:space="0" w:color="auto"/>
      </w:divBdr>
    </w:div>
    <w:div w:id="1227031578">
      <w:bodyDiv w:val="1"/>
      <w:marLeft w:val="0"/>
      <w:marRight w:val="0"/>
      <w:marTop w:val="0"/>
      <w:marBottom w:val="0"/>
      <w:divBdr>
        <w:top w:val="none" w:sz="0" w:space="0" w:color="auto"/>
        <w:left w:val="none" w:sz="0" w:space="0" w:color="auto"/>
        <w:bottom w:val="none" w:sz="0" w:space="0" w:color="auto"/>
        <w:right w:val="none" w:sz="0" w:space="0" w:color="auto"/>
      </w:divBdr>
    </w:div>
    <w:div w:id="1461218866">
      <w:bodyDiv w:val="1"/>
      <w:marLeft w:val="0"/>
      <w:marRight w:val="0"/>
      <w:marTop w:val="0"/>
      <w:marBottom w:val="0"/>
      <w:divBdr>
        <w:top w:val="none" w:sz="0" w:space="0" w:color="auto"/>
        <w:left w:val="none" w:sz="0" w:space="0" w:color="auto"/>
        <w:bottom w:val="none" w:sz="0" w:space="0" w:color="auto"/>
        <w:right w:val="none" w:sz="0" w:space="0" w:color="auto"/>
      </w:divBdr>
    </w:div>
    <w:div w:id="1680543910">
      <w:bodyDiv w:val="1"/>
      <w:marLeft w:val="0"/>
      <w:marRight w:val="0"/>
      <w:marTop w:val="0"/>
      <w:marBottom w:val="0"/>
      <w:divBdr>
        <w:top w:val="none" w:sz="0" w:space="0" w:color="auto"/>
        <w:left w:val="none" w:sz="0" w:space="0" w:color="auto"/>
        <w:bottom w:val="none" w:sz="0" w:space="0" w:color="auto"/>
        <w:right w:val="none" w:sz="0" w:space="0" w:color="auto"/>
      </w:divBdr>
    </w:div>
    <w:div w:id="1812364999">
      <w:bodyDiv w:val="1"/>
      <w:marLeft w:val="0"/>
      <w:marRight w:val="0"/>
      <w:marTop w:val="0"/>
      <w:marBottom w:val="0"/>
      <w:divBdr>
        <w:top w:val="none" w:sz="0" w:space="0" w:color="auto"/>
        <w:left w:val="none" w:sz="0" w:space="0" w:color="auto"/>
        <w:bottom w:val="none" w:sz="0" w:space="0" w:color="auto"/>
        <w:right w:val="none" w:sz="0" w:space="0" w:color="auto"/>
      </w:divBdr>
    </w:div>
    <w:div w:id="1858692609">
      <w:bodyDiv w:val="1"/>
      <w:marLeft w:val="0"/>
      <w:marRight w:val="0"/>
      <w:marTop w:val="0"/>
      <w:marBottom w:val="0"/>
      <w:divBdr>
        <w:top w:val="none" w:sz="0" w:space="0" w:color="auto"/>
        <w:left w:val="none" w:sz="0" w:space="0" w:color="auto"/>
        <w:bottom w:val="none" w:sz="0" w:space="0" w:color="auto"/>
        <w:right w:val="none" w:sz="0" w:space="0" w:color="auto"/>
      </w:divBdr>
    </w:div>
    <w:div w:id="1889339725">
      <w:bodyDiv w:val="1"/>
      <w:marLeft w:val="0"/>
      <w:marRight w:val="0"/>
      <w:marTop w:val="0"/>
      <w:marBottom w:val="0"/>
      <w:divBdr>
        <w:top w:val="none" w:sz="0" w:space="0" w:color="auto"/>
        <w:left w:val="none" w:sz="0" w:space="0" w:color="auto"/>
        <w:bottom w:val="none" w:sz="0" w:space="0" w:color="auto"/>
        <w:right w:val="none" w:sz="0" w:space="0" w:color="auto"/>
      </w:divBdr>
    </w:div>
    <w:div w:id="1910849117">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 w:id="20837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FC47-02AA-4356-A2B7-C49387E9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2393</Words>
  <Characters>13163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 Yadigaroglou</dc:creator>
  <cp:lastModifiedBy>MBandF IT</cp:lastModifiedBy>
  <cp:revision>3</cp:revision>
  <cp:lastPrinted>2015-10-07T07:51:00Z</cp:lastPrinted>
  <dcterms:created xsi:type="dcterms:W3CDTF">2024-01-30T13:43:00Z</dcterms:created>
  <dcterms:modified xsi:type="dcterms:W3CDTF">2024-01-31T07:17:00Z</dcterms:modified>
</cp:coreProperties>
</file>